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B3" w:rsidRDefault="000361AF">
      <w:pPr>
        <w:jc w:val="left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附件：</w:t>
      </w:r>
    </w:p>
    <w:p w:rsidR="00207AB3" w:rsidRDefault="000361AF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重大建设项目领域基层政务公开标准目录</w:t>
      </w:r>
    </w:p>
    <w:p w:rsidR="00207AB3" w:rsidRDefault="00207AB3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</w:rPr>
      </w:pPr>
    </w:p>
    <w:tbl>
      <w:tblPr>
        <w:tblW w:w="149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945"/>
        <w:gridCol w:w="1005"/>
        <w:gridCol w:w="1035"/>
        <w:gridCol w:w="1155"/>
        <w:gridCol w:w="1245"/>
        <w:gridCol w:w="1200"/>
        <w:gridCol w:w="2025"/>
        <w:gridCol w:w="2130"/>
        <w:gridCol w:w="855"/>
        <w:gridCol w:w="885"/>
        <w:gridCol w:w="915"/>
        <w:gridCol w:w="900"/>
      </w:tblGrid>
      <w:tr w:rsidR="00207AB3" w:rsidRPr="00490871">
        <w:trPr>
          <w:trHeight w:val="3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一级事项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二级事项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（要素）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特定群体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490871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依申请</w:t>
            </w: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批准结果信息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政府投资项目建议书审批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审批结果、批复时间、批复文号、批复单位、项目名称、项目统一代码等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信息形成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个工作日内公开；其中行政许可、行政处罚事项应自作出行政决定之日起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Arial Unicode MS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0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信息形成 20 个工作日内公开；其中行政许可、行政处罚事项应自作出行政决定之日起 7 个工作日内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发改局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政府投资项目初步设计审批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企业投资项目备案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节能审查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建设项目用地预审与选址意见书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建设项目环境影响评价审批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审批结果、批复时间、批复文号、项目名称、项目统一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《政府信息公开条例》《关于全面推进政务公开工作意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信息形成 20 个工作日内公开；其中行政许可、行政处罚事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生态环境局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建设用地（含临时用地)规划许可证核发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建设工程规划许可证核发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乡村建设规划许可证核发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建筑工程施工许可证核发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住房城和城乡建设局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招标事项审批核准结果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审批部门、批复时间、招标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方式、项目名称、项目统一代码等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《政府信息公开条例》《关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信息形成 20 个工作日内公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住房城和城乡建设局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取水许可审批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生产建设项目水土保持方案审批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信息形成 20 个工作日内公开；其中行政许可、行政处罚事项应自作出行政决定之日起 7 个工作日内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农业农村局（水务局）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洪水影响评价审批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审批结果、批复时间、批复文号、批复文件标题、项目名称、项目统一代码等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信息形成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个工作日内公开；其中行政许可、行政处罚事项应自作出行政决定之日起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农业农村局（水务局）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招标投标信息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招标投标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《政府信息公开条例》《关于全面推进政务公开工作意见》《关于推进重大建设项目批准和实施领域政府信息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lastRenderedPageBreak/>
              <w:t>公开的意见》《招投公告和公示信息发布管理办法》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lastRenderedPageBreak/>
              <w:t xml:space="preserve">信息形成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个工作日内公开；其中行政许可、行政处罚事项应自作出行政决定之日起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■公共资源交易平台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□信用中国网站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□招投标公共服务平台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征收（使用国有）土地信息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征收（使用国有）土地信息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征地（使用国有土地）告知书以及履行征地（使用国有土地）报批前程序的相关证明材料、建设项目用地呈报说明书、农用地转用方案、补充耕地方案、征收（使用国有）土地方案、供地方案、征地（使用国有土地）批后实施中征地（使用国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有土地）公告、征地（使用国有土地）补偿安置方案公告等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lastRenderedPageBreak/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信息形成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个工作日内公开；其中行政许可、行政处罚事项应自作出行政决定之日起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自然资源局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5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重大设计变更信息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重大设计变更审批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信息形成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20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 xml:space="preserve">个工作日内公开；其中行政许可、行政处罚事项应自作出行政决定之日起 </w:t>
            </w: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7 </w:t>
            </w: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■投资项目在线审批监管平台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施工有关信息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施工管理服务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责人、项目负责人信息、资质情况等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□投资项目在线审批监管</w:t>
            </w: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质量安全监督信息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质量安全监督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竣工有关信息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竣工验收审批（ 备案）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■政府网站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□政府公报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□两微一端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□发布会听证会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□广播电视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□纸质媒体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0361AF">
            <w:pPr>
              <w:widowControl/>
              <w:jc w:val="center"/>
              <w:textAlignment w:val="top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仿宋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Style w:val="font11"/>
                <w:rFonts w:asciiTheme="minorEastAsia" w:eastAsiaTheme="minorEastAsia" w:hAnsiTheme="minorEastAsia" w:hint="default"/>
              </w:rPr>
              <w:t>□便民服务站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4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207AB3" w:rsidRPr="00490871">
        <w:trPr>
          <w:trHeight w:val="3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□精准推送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AB3" w:rsidRPr="00490871" w:rsidRDefault="000361A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9087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07AB3" w:rsidRPr="00490871" w:rsidRDefault="00207AB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</w:tbl>
    <w:p w:rsidR="00207AB3" w:rsidRDefault="00207AB3">
      <w:pPr>
        <w:jc w:val="left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</w:p>
    <w:sectPr w:rsidR="00207AB3" w:rsidSect="00207A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3352EC"/>
    <w:rsid w:val="000361AF"/>
    <w:rsid w:val="00207AB3"/>
    <w:rsid w:val="00490871"/>
    <w:rsid w:val="00D95B1C"/>
    <w:rsid w:val="133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A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207AB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207AB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207AB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rsid w:val="00207AB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207AB3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沐R</dc:creator>
  <cp:lastModifiedBy>Administrator</cp:lastModifiedBy>
  <cp:revision>3</cp:revision>
  <dcterms:created xsi:type="dcterms:W3CDTF">2021-01-12T04:40:00Z</dcterms:created>
  <dcterms:modified xsi:type="dcterms:W3CDTF">2021-01-12T04:54:00Z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