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黑体" w:hAnsi="黑体" w:eastAsia="黑体" w:cs="黑体"/>
          <w:color w:val="000000"/>
          <w:sz w:val="32"/>
          <w:szCs w:val="32"/>
          <w:lang w:val="en-US" w:eastAsia="zh-CN"/>
        </w:rPr>
      </w:pPr>
      <w:bookmarkStart w:id="0" w:name="_GoBack"/>
      <w:r>
        <w:rPr>
          <w:rFonts w:hint="eastAsia" w:ascii="黑体" w:hAnsi="黑体" w:eastAsia="黑体" w:cs="黑体"/>
          <w:color w:val="000000"/>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sz w:val="44"/>
          <w:szCs w:val="52"/>
          <w:lang w:val="en-US" w:eastAsia="zh-CN"/>
        </w:rPr>
      </w:pPr>
      <w:r>
        <w:rPr>
          <w:rFonts w:hint="eastAsia" w:ascii="方正小标宋简体" w:hAnsi="方正小标宋简体" w:eastAsia="方正小标宋简体" w:cs="方正小标宋简体"/>
          <w:color w:val="000000"/>
          <w:sz w:val="44"/>
          <w:szCs w:val="52"/>
          <w:lang w:val="en-US" w:eastAsia="zh-CN"/>
        </w:rPr>
        <w:t>友谊县文化广电和旅游局从轻行政处罚事项清单</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楷体_GB2312" w:hAnsi="楷体_GB2312" w:eastAsia="楷体_GB2312" w:cs="楷体_GB2312"/>
          <w:color w:val="000000"/>
          <w:sz w:val="32"/>
          <w:szCs w:val="40"/>
          <w:lang w:val="en-US" w:eastAsia="zh-CN"/>
        </w:rPr>
      </w:pPr>
    </w:p>
    <w:p>
      <w:pPr>
        <w:rPr>
          <w:color w:val="000000"/>
        </w:rPr>
      </w:pPr>
    </w:p>
    <w:tbl>
      <w:tblPr>
        <w:tblStyle w:val="6"/>
        <w:tblW w:w="13189" w:type="dxa"/>
        <w:tblInd w:w="0" w:type="dxa"/>
        <w:tblLayout w:type="fixed"/>
        <w:tblCellMar>
          <w:top w:w="0" w:type="dxa"/>
          <w:left w:w="108" w:type="dxa"/>
          <w:bottom w:w="0" w:type="dxa"/>
          <w:right w:w="108" w:type="dxa"/>
        </w:tblCellMar>
      </w:tblPr>
      <w:tblGrid>
        <w:gridCol w:w="587"/>
        <w:gridCol w:w="1021"/>
        <w:gridCol w:w="2766"/>
        <w:gridCol w:w="1867"/>
        <w:gridCol w:w="3939"/>
        <w:gridCol w:w="1537"/>
        <w:gridCol w:w="1472"/>
      </w:tblGrid>
      <w:tr>
        <w:tblPrEx>
          <w:tblCellMar>
            <w:top w:w="0" w:type="dxa"/>
            <w:left w:w="108" w:type="dxa"/>
            <w:bottom w:w="0" w:type="dxa"/>
            <w:right w:w="108" w:type="dxa"/>
          </w:tblCellMar>
        </w:tblPrEx>
        <w:trPr>
          <w:trHeight w:val="720"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序号</w:t>
            </w:r>
          </w:p>
        </w:tc>
        <w:tc>
          <w:tcPr>
            <w:tcW w:w="1021" w:type="dxa"/>
            <w:tcBorders>
              <w:top w:val="single" w:color="000000" w:sz="4" w:space="0"/>
              <w:left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default" w:ascii="黑体" w:hAnsi="宋体" w:eastAsia="黑体" w:cs="黑体"/>
                <w:i w:val="0"/>
                <w:iCs w:val="0"/>
                <w:color w:val="000000"/>
                <w:kern w:val="0"/>
                <w:sz w:val="18"/>
                <w:szCs w:val="18"/>
                <w:u w:val="none"/>
                <w:lang w:val="en-US" w:eastAsia="zh-CN" w:bidi="ar"/>
              </w:rPr>
            </w:pPr>
            <w:r>
              <w:rPr>
                <w:rFonts w:hint="eastAsia" w:ascii="黑体" w:hAnsi="宋体" w:eastAsia="黑体" w:cs="黑体"/>
                <w:i w:val="0"/>
                <w:iCs w:val="0"/>
                <w:color w:val="000000"/>
                <w:kern w:val="0"/>
                <w:sz w:val="18"/>
                <w:szCs w:val="18"/>
                <w:u w:val="none"/>
                <w:lang w:val="en-US" w:eastAsia="zh-CN" w:bidi="ar"/>
              </w:rPr>
              <w:t>管理领域</w:t>
            </w:r>
          </w:p>
        </w:tc>
        <w:tc>
          <w:tcPr>
            <w:tcW w:w="27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从轻行政处罚事项</w:t>
            </w:r>
          </w:p>
        </w:tc>
        <w:tc>
          <w:tcPr>
            <w:tcW w:w="1867" w:type="dxa"/>
            <w:tcBorders>
              <w:top w:val="single" w:color="000000" w:sz="4" w:space="0"/>
              <w:left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黑体" w:hAnsi="宋体" w:eastAsia="黑体" w:cs="黑体"/>
                <w:i w:val="0"/>
                <w:iCs w:val="0"/>
                <w:color w:val="000000"/>
                <w:kern w:val="0"/>
                <w:sz w:val="18"/>
                <w:szCs w:val="18"/>
                <w:u w:val="none"/>
                <w:lang w:val="en-US" w:eastAsia="zh-CN" w:bidi="ar"/>
              </w:rPr>
            </w:pPr>
            <w:r>
              <w:rPr>
                <w:rFonts w:hint="eastAsia" w:ascii="黑体" w:hAnsi="宋体" w:eastAsia="黑体" w:cs="黑体"/>
                <w:i w:val="0"/>
                <w:iCs w:val="0"/>
                <w:color w:val="000000"/>
                <w:kern w:val="0"/>
                <w:sz w:val="18"/>
                <w:szCs w:val="18"/>
                <w:u w:val="none"/>
                <w:lang w:val="en-US" w:eastAsia="zh-CN" w:bidi="ar"/>
              </w:rPr>
              <w:t>从轻行政处罚事项情形</w:t>
            </w:r>
          </w:p>
        </w:tc>
        <w:tc>
          <w:tcPr>
            <w:tcW w:w="3939" w:type="dxa"/>
            <w:tcBorders>
              <w:top w:val="single" w:color="000000" w:sz="4" w:space="0"/>
              <w:left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黑体" w:hAnsi="宋体" w:eastAsia="黑体" w:cs="黑体"/>
                <w:i w:val="0"/>
                <w:iCs w:val="0"/>
                <w:color w:val="000000"/>
                <w:kern w:val="0"/>
                <w:sz w:val="18"/>
                <w:szCs w:val="18"/>
                <w:u w:val="none"/>
                <w:lang w:val="en-US" w:eastAsia="zh-CN" w:bidi="ar"/>
              </w:rPr>
            </w:pPr>
            <w:r>
              <w:rPr>
                <w:rFonts w:hint="eastAsia" w:ascii="黑体" w:hAnsi="宋体" w:eastAsia="黑体" w:cs="黑体"/>
                <w:i w:val="0"/>
                <w:iCs w:val="0"/>
                <w:color w:val="000000"/>
                <w:kern w:val="0"/>
                <w:sz w:val="18"/>
                <w:szCs w:val="18"/>
                <w:u w:val="none"/>
                <w:lang w:val="en-US" w:eastAsia="zh-CN" w:bidi="ar"/>
              </w:rPr>
              <w:t>从轻行政处罚的依据</w:t>
            </w:r>
          </w:p>
        </w:tc>
        <w:tc>
          <w:tcPr>
            <w:tcW w:w="15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黑体" w:hAnsi="宋体" w:eastAsia="黑体" w:cs="黑体"/>
                <w:i w:val="0"/>
                <w:iCs w:val="0"/>
                <w:color w:val="000000"/>
                <w:kern w:val="0"/>
                <w:sz w:val="18"/>
                <w:szCs w:val="18"/>
                <w:u w:val="none"/>
                <w:lang w:val="en-US" w:eastAsia="zh-CN" w:bidi="ar"/>
              </w:rPr>
            </w:pPr>
            <w:r>
              <w:rPr>
                <w:rFonts w:hint="eastAsia" w:ascii="黑体" w:hAnsi="宋体" w:eastAsia="黑体" w:cs="黑体"/>
                <w:i w:val="0"/>
                <w:iCs w:val="0"/>
                <w:color w:val="000000"/>
                <w:kern w:val="0"/>
                <w:sz w:val="18"/>
                <w:szCs w:val="18"/>
                <w:u w:val="none"/>
                <w:lang w:val="en-US" w:eastAsia="zh-CN" w:bidi="ar"/>
              </w:rPr>
              <w:t>配套监管措施</w:t>
            </w: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黑体" w:hAnsi="宋体" w:eastAsia="黑体" w:cs="黑体"/>
                <w:i w:val="0"/>
                <w:iCs w:val="0"/>
                <w:color w:val="000000"/>
                <w:kern w:val="0"/>
                <w:sz w:val="18"/>
                <w:szCs w:val="18"/>
                <w:u w:val="none"/>
                <w:lang w:val="en-US" w:eastAsia="zh-CN" w:bidi="ar"/>
              </w:rPr>
            </w:pPr>
            <w:r>
              <w:rPr>
                <w:rFonts w:hint="eastAsia" w:ascii="黑体" w:hAnsi="宋体" w:eastAsia="黑体" w:cs="黑体"/>
                <w:i w:val="0"/>
                <w:iCs w:val="0"/>
                <w:color w:val="000000"/>
                <w:kern w:val="0"/>
                <w:sz w:val="18"/>
                <w:szCs w:val="18"/>
                <w:u w:val="none"/>
                <w:lang w:val="en-US" w:eastAsia="zh-CN" w:bidi="ar"/>
              </w:rPr>
              <w:t>权力层级</w:t>
            </w:r>
          </w:p>
        </w:tc>
      </w:tr>
      <w:tr>
        <w:tblPrEx>
          <w:tblCellMar>
            <w:top w:w="0" w:type="dxa"/>
            <w:left w:w="108" w:type="dxa"/>
            <w:bottom w:w="0" w:type="dxa"/>
            <w:right w:w="108" w:type="dxa"/>
          </w:tblCellMar>
        </w:tblPrEx>
        <w:trPr>
          <w:trHeight w:val="1890"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iCs w:val="0"/>
                <w:color w:val="000000"/>
                <w:kern w:val="2"/>
                <w:sz w:val="16"/>
                <w:szCs w:val="16"/>
                <w:u w:val="none"/>
                <w:lang w:val="en-US" w:eastAsia="zh-CN" w:bidi="ar-SA"/>
              </w:rPr>
            </w:pPr>
            <w:r>
              <w:rPr>
                <w:rFonts w:hint="eastAsia" w:ascii="仿宋_GB2312" w:hAnsi="仿宋_GB2312" w:eastAsia="仿宋_GB2312" w:cs="仿宋_GB2312"/>
                <w:i w:val="0"/>
                <w:iCs w:val="0"/>
                <w:color w:val="000000"/>
                <w:kern w:val="0"/>
                <w:sz w:val="16"/>
                <w:szCs w:val="16"/>
                <w:u w:val="none"/>
                <w:lang w:val="en-US" w:eastAsia="zh-CN" w:bidi="ar"/>
              </w:rPr>
              <w:t>1</w:t>
            </w:r>
          </w:p>
        </w:tc>
        <w:tc>
          <w:tcPr>
            <w:tcW w:w="10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文化</w:t>
            </w:r>
          </w:p>
        </w:tc>
        <w:tc>
          <w:tcPr>
            <w:tcW w:w="27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对互联网上网服务营业场所经营单位经营非网络游戏的行政处罚</w:t>
            </w:r>
          </w:p>
        </w:tc>
        <w:tc>
          <w:tcPr>
            <w:tcW w:w="18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ind w:right="-27" w:rightChars="-13"/>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初次违法且违法行为如实供述、主动消除或减轻违法行为危害后果、配合行政机关查处违法行为有立功表现等情形的，从轻处罚</w:t>
            </w:r>
          </w:p>
        </w:tc>
        <w:tc>
          <w:tcPr>
            <w:tcW w:w="3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《行政处罚法》第三十二条　当事人有下列情形之一，应当从轻或者减轻行政处罚：</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（一）主动消除或者减轻违法行为危害后果的；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（二）受他人胁迫或者诱骗实施违法行为的；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（三）主动供述行政机关尚未掌握的违法行为的；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（四）配合行政机关查处违法行为有立功表现的；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（五）法律、法规、规章规定其他应当从轻或者减轻行政处罚的。　</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p>
        </w:tc>
        <w:tc>
          <w:tcPr>
            <w:tcW w:w="15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预警提示、行政指导、行政回访</w:t>
            </w: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设区市级、县级</w:t>
            </w:r>
          </w:p>
        </w:tc>
      </w:tr>
      <w:tr>
        <w:tblPrEx>
          <w:tblCellMar>
            <w:top w:w="0" w:type="dxa"/>
            <w:left w:w="108" w:type="dxa"/>
            <w:bottom w:w="0" w:type="dxa"/>
            <w:right w:w="108" w:type="dxa"/>
          </w:tblCellMar>
        </w:tblPrEx>
        <w:trPr>
          <w:trHeight w:val="1890"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iCs w:val="0"/>
                <w:color w:val="000000"/>
                <w:kern w:val="2"/>
                <w:sz w:val="16"/>
                <w:szCs w:val="16"/>
                <w:u w:val="none"/>
                <w:lang w:val="en-US" w:eastAsia="zh-CN" w:bidi="ar-SA"/>
              </w:rPr>
            </w:pPr>
            <w:r>
              <w:rPr>
                <w:rFonts w:hint="eastAsia" w:ascii="仿宋_GB2312" w:hAnsi="仿宋_GB2312" w:eastAsia="仿宋_GB2312" w:cs="仿宋_GB2312"/>
                <w:i w:val="0"/>
                <w:iCs w:val="0"/>
                <w:color w:val="000000"/>
                <w:kern w:val="0"/>
                <w:sz w:val="16"/>
                <w:szCs w:val="16"/>
                <w:u w:val="none"/>
                <w:lang w:val="en-US" w:eastAsia="zh-CN" w:bidi="ar"/>
              </w:rPr>
              <w:t>2</w:t>
            </w:r>
          </w:p>
        </w:tc>
        <w:tc>
          <w:tcPr>
            <w:tcW w:w="10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文化</w:t>
            </w:r>
          </w:p>
        </w:tc>
        <w:tc>
          <w:tcPr>
            <w:tcW w:w="27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bidi="ar"/>
              </w:rPr>
            </w:pPr>
            <w:r>
              <w:rPr>
                <w:rFonts w:hint="eastAsia" w:ascii="仿宋_GB2312" w:hAnsi="仿宋_GB2312" w:eastAsia="仿宋_GB2312" w:cs="仿宋_GB2312"/>
                <w:i w:val="0"/>
                <w:iCs w:val="0"/>
                <w:color w:val="000000"/>
                <w:kern w:val="0"/>
                <w:sz w:val="16"/>
                <w:szCs w:val="16"/>
                <w:u w:val="none"/>
                <w:lang w:val="en-US" w:eastAsia="zh-CN" w:bidi="ar"/>
              </w:rPr>
              <w:t>对互联网上网服务营业场所经营单位未建立场内巡查制度、未按规定核对、登记上网消费者的有效身份证件或者记录有关上网信息的、未按规定时间保存登记内容、记录备份，或者在保存期内修改、删除登记内容、记录备份的、变更名称、住所、法定代表人或者主要负责人、注册资本、网络地址或者终止经营活动，未向文化行政部门、公安机关办理有关手续或者备案的行政处罚</w:t>
            </w:r>
          </w:p>
        </w:tc>
        <w:tc>
          <w:tcPr>
            <w:tcW w:w="18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初次违法且违法行为如实供述、主动消除或减轻违法行为危害后果、配合行政机关查处违法行为有立功表现等情形的，从轻处罚</w:t>
            </w:r>
          </w:p>
        </w:tc>
        <w:tc>
          <w:tcPr>
            <w:tcW w:w="3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《行政处罚法》第三十二条　当事人有下列情形之一，应当从轻或者减轻行政处罚：</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（一）主动消除或者减轻违法行为危害后果的；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（二）受他人胁迫或者诱骗实施违法行为的；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（三）主动供述行政机关尚未掌握的违法行为的；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（四）配合行政机关查处违法行为有立功表现的；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（五）法律、法规、规章规定其他应当从轻或者减轻行政处罚的。　</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《互联网上网服务营业场所管理条例》（2002年9月29日国务院令第363号公布，2011年1月8日国务院令第588号修改）第三十一条　互联网上网服务营业场所经营单位违反本条例的规定，有下列行为之一的，由文化行政部门、公安机关依据各自职权给予警告，可以并处15000元以下的罚款；情节严重的，责令停业整顿，直至由文化行政部门吊销《网络文化经营许可证》:　　（一）向上网消费者提供的计算机未通过局域网的方式接入互联网的；　　（二）未建立场内巡查制度，或者发现上网消费者的违法行为未予制止并向文化行政部门、公安机关举报的；　　（三）未按规定核对、登记上网消费者的有效身份证件或者记录有关上网信息的；　　（四）未按规定时间保存登记内容、记录备份，或者在保存期内修改、删除登记内容、记录备份的；　　（五）变更名称、住所、法定代表人或者主要负责人、注册资本、网络地址或者终止经营活动，未向文化行政部门、公安机关办理有关手续或者备案的。</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p>
        </w:tc>
        <w:tc>
          <w:tcPr>
            <w:tcW w:w="15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预警提示、行政指导、行政回访</w:t>
            </w: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设区市级、县级</w:t>
            </w:r>
          </w:p>
        </w:tc>
      </w:tr>
      <w:tr>
        <w:tblPrEx>
          <w:tblCellMar>
            <w:top w:w="0" w:type="dxa"/>
            <w:left w:w="108" w:type="dxa"/>
            <w:bottom w:w="0" w:type="dxa"/>
            <w:right w:w="108" w:type="dxa"/>
          </w:tblCellMar>
        </w:tblPrEx>
        <w:trPr>
          <w:trHeight w:val="788"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iCs w:val="0"/>
                <w:color w:val="000000"/>
                <w:kern w:val="2"/>
                <w:sz w:val="16"/>
                <w:szCs w:val="16"/>
                <w:u w:val="none"/>
                <w:lang w:val="en-US" w:eastAsia="zh-CN" w:bidi="ar-SA"/>
              </w:rPr>
            </w:pPr>
            <w:r>
              <w:rPr>
                <w:rFonts w:hint="eastAsia" w:ascii="仿宋_GB2312" w:hAnsi="仿宋_GB2312" w:eastAsia="仿宋_GB2312" w:cs="仿宋_GB2312"/>
                <w:i w:val="0"/>
                <w:iCs w:val="0"/>
                <w:color w:val="000000"/>
                <w:kern w:val="0"/>
                <w:sz w:val="16"/>
                <w:szCs w:val="16"/>
                <w:u w:val="none"/>
                <w:lang w:val="en-US" w:eastAsia="zh-CN" w:bidi="ar"/>
              </w:rPr>
              <w:t>3</w:t>
            </w:r>
          </w:p>
        </w:tc>
        <w:tc>
          <w:tcPr>
            <w:tcW w:w="10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文化</w:t>
            </w:r>
          </w:p>
        </w:tc>
        <w:tc>
          <w:tcPr>
            <w:tcW w:w="27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对娱乐场所变更有关事项，未按照规定申请重新核发娱乐经营许可证的行政处罚</w:t>
            </w:r>
          </w:p>
        </w:tc>
        <w:tc>
          <w:tcPr>
            <w:tcW w:w="18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初次违法且违法行为如实供述、主动消除或减轻违法行为危害后果、配合行政机关查处违法行为有立功表现等情形的，从轻处罚</w:t>
            </w:r>
          </w:p>
        </w:tc>
        <w:tc>
          <w:tcPr>
            <w:tcW w:w="3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《行政处罚法》第三十二条　当事人有下列情形之一，应当从轻或者减轻行政处罚：</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（一）主动消除或者减轻违法行为危害后果的；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（二）受他人胁迫或者诱骗实施违法行为的；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（三）主动供述行政机关尚未掌握的违法行为的；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（四）配合行政机关查处违法行为有立功表现的；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（五）法律、法规、规章规定其他应当从轻或者减轻行政处罚的。　</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《娱乐场所管理条例》</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第四十九条：娱乐场所违反本条例规定，有下列情形之一的，由县级人民政府文化主管部门责令改正，给予警告；情节严重的，责令停业整顿 1 个月至 3 个月：（一）变更有关事项，未按照本条例规定申请重新核发娱乐经营许可证的；（二）在本条例规定的禁止营业时间内营业的；（三）从业人员在营业期间未统一着装并佩带工作标志的。</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p>
        </w:tc>
        <w:tc>
          <w:tcPr>
            <w:tcW w:w="15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预警提示、行政指导、行政回访</w:t>
            </w: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iCs w:val="0"/>
                <w:color w:val="000000"/>
                <w:kern w:val="2"/>
                <w:sz w:val="16"/>
                <w:szCs w:val="16"/>
                <w:u w:val="none"/>
                <w:lang w:val="en-US" w:eastAsia="zh-CN" w:bidi="ar-SA"/>
              </w:rPr>
            </w:pPr>
            <w:r>
              <w:rPr>
                <w:rFonts w:hint="eastAsia" w:ascii="仿宋_GB2312" w:hAnsi="仿宋_GB2312" w:eastAsia="仿宋_GB2312" w:cs="仿宋_GB2312"/>
                <w:i w:val="0"/>
                <w:iCs w:val="0"/>
                <w:color w:val="000000"/>
                <w:kern w:val="0"/>
                <w:sz w:val="16"/>
                <w:szCs w:val="16"/>
                <w:u w:val="none"/>
                <w:lang w:val="en-US" w:eastAsia="zh-CN" w:bidi="ar"/>
              </w:rPr>
              <w:t>设区市级、县级</w:t>
            </w:r>
          </w:p>
        </w:tc>
      </w:tr>
      <w:tr>
        <w:tblPrEx>
          <w:tblCellMar>
            <w:top w:w="0" w:type="dxa"/>
            <w:left w:w="108" w:type="dxa"/>
            <w:bottom w:w="0" w:type="dxa"/>
            <w:right w:w="108" w:type="dxa"/>
          </w:tblCellMar>
        </w:tblPrEx>
        <w:trPr>
          <w:trHeight w:val="819"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iCs w:val="0"/>
                <w:color w:val="000000"/>
                <w:kern w:val="2"/>
                <w:sz w:val="16"/>
                <w:szCs w:val="16"/>
                <w:u w:val="none"/>
                <w:lang w:val="en-US" w:eastAsia="zh-CN" w:bidi="ar-SA"/>
              </w:rPr>
            </w:pPr>
            <w:r>
              <w:rPr>
                <w:rFonts w:hint="eastAsia" w:ascii="仿宋_GB2312" w:hAnsi="仿宋_GB2312" w:eastAsia="仿宋_GB2312" w:cs="仿宋_GB2312"/>
                <w:i w:val="0"/>
                <w:iCs w:val="0"/>
                <w:color w:val="000000"/>
                <w:kern w:val="0"/>
                <w:sz w:val="16"/>
                <w:szCs w:val="16"/>
                <w:u w:val="none"/>
                <w:lang w:val="en-US" w:eastAsia="zh-CN" w:bidi="ar"/>
              </w:rPr>
              <w:t>4</w:t>
            </w:r>
          </w:p>
        </w:tc>
        <w:tc>
          <w:tcPr>
            <w:tcW w:w="10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文化</w:t>
            </w:r>
          </w:p>
        </w:tc>
        <w:tc>
          <w:tcPr>
            <w:tcW w:w="27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对超范围从事营业性演出经营活动的、变更营业性演出经营项目未向原发证机关申请换发营业性演出许可证的行政处罚</w:t>
            </w:r>
          </w:p>
        </w:tc>
        <w:tc>
          <w:tcPr>
            <w:tcW w:w="18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初次违法且违法行为如实供述、主动消除或减轻违法行为危害后果、配合行政机关查处违法行为有立功表现等情形的，从轻处罚</w:t>
            </w:r>
          </w:p>
        </w:tc>
        <w:tc>
          <w:tcPr>
            <w:tcW w:w="3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《行政处罚法》第三十二条　当事人有下列情形之一，应当从轻或者减轻行政处罚：</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（一）主动消除或者减轻违法行为危害后果的；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（二）受他人胁迫或者诱骗实施违法行为的；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（三）主动供述行政机关尚未掌握的违法行为的；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（四）配合行政机关查处违法行为有立功表现的；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（五）法律、法规、规章规定其他应当从轻或者减轻行政处罚的。　</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《营业性演出管理条例》（2016年3月1日公布施行）</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第四十三条第一款：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（一）违反本条例第六条、第十条、第十一条规定，擅自从事营业性演出经营活动的；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（二）违反本条例第十二条、第十四条规定，超范围从事营业性演出经营活动的；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（三）违反本条例第八条第一款规定，变更营业性演出经营项目未向原发证机关申请换发营业性演出许可证的。</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p>
        </w:tc>
        <w:tc>
          <w:tcPr>
            <w:tcW w:w="15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预警提示、行政指导、行政回访</w:t>
            </w: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iCs w:val="0"/>
                <w:color w:val="000000"/>
                <w:kern w:val="2"/>
                <w:sz w:val="16"/>
                <w:szCs w:val="16"/>
                <w:u w:val="none"/>
                <w:lang w:val="en-US" w:eastAsia="zh-CN" w:bidi="ar-SA"/>
              </w:rPr>
            </w:pPr>
            <w:r>
              <w:rPr>
                <w:rFonts w:hint="eastAsia" w:ascii="仿宋_GB2312" w:hAnsi="仿宋_GB2312" w:eastAsia="仿宋_GB2312" w:cs="仿宋_GB2312"/>
                <w:i w:val="0"/>
                <w:iCs w:val="0"/>
                <w:color w:val="000000"/>
                <w:kern w:val="0"/>
                <w:sz w:val="16"/>
                <w:szCs w:val="16"/>
                <w:u w:val="none"/>
                <w:lang w:val="en-US" w:eastAsia="zh-CN" w:bidi="ar"/>
              </w:rPr>
              <w:t>设区市级、县级</w:t>
            </w:r>
          </w:p>
        </w:tc>
      </w:tr>
      <w:tr>
        <w:tblPrEx>
          <w:tblCellMar>
            <w:top w:w="0" w:type="dxa"/>
            <w:left w:w="108" w:type="dxa"/>
            <w:bottom w:w="0" w:type="dxa"/>
            <w:right w:w="108" w:type="dxa"/>
          </w:tblCellMar>
        </w:tblPrEx>
        <w:trPr>
          <w:trHeight w:val="668"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iCs w:val="0"/>
                <w:color w:val="000000"/>
                <w:kern w:val="2"/>
                <w:sz w:val="16"/>
                <w:szCs w:val="16"/>
                <w:u w:val="none"/>
                <w:lang w:val="en-US" w:eastAsia="zh-CN" w:bidi="ar-SA"/>
              </w:rPr>
            </w:pPr>
            <w:r>
              <w:rPr>
                <w:rFonts w:hint="eastAsia" w:ascii="仿宋_GB2312" w:hAnsi="仿宋_GB2312" w:eastAsia="仿宋_GB2312" w:cs="仿宋_GB2312"/>
                <w:i w:val="0"/>
                <w:iCs w:val="0"/>
                <w:color w:val="000000"/>
                <w:kern w:val="0"/>
                <w:sz w:val="16"/>
                <w:szCs w:val="16"/>
                <w:u w:val="none"/>
                <w:lang w:val="en-US" w:eastAsia="zh-CN" w:bidi="ar"/>
              </w:rPr>
              <w:t>5</w:t>
            </w:r>
          </w:p>
        </w:tc>
        <w:tc>
          <w:tcPr>
            <w:tcW w:w="10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文化</w:t>
            </w:r>
          </w:p>
        </w:tc>
        <w:tc>
          <w:tcPr>
            <w:tcW w:w="27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对变更演出举办单位、参加演出的文艺表演团体、演员或者节目未重新报批的、变更演出的名称、时间、地点、场次未重新报批的行政处罚</w:t>
            </w:r>
          </w:p>
        </w:tc>
        <w:tc>
          <w:tcPr>
            <w:tcW w:w="18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初次违法且违法行为如实供述、主动消除或减轻违法行为危害后果、配合行政机关查处违法行为有立功表现等情形的，从轻处罚</w:t>
            </w:r>
          </w:p>
        </w:tc>
        <w:tc>
          <w:tcPr>
            <w:tcW w:w="3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《行政处罚法》第三十二条　当事人有下列情形之一，应当从轻或者减轻行政处罚：</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（一）主动消除或者减轻违法行为危害后果的；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（二）受他人胁迫或者诱骗实施违法行为的；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（三）主动供述行政机关尚未掌握的违法行为的；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（四）配合行政机关查处违法行为有立功表现的；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（五）法律、法规、规章规定其他应当从轻或者减轻行政处罚的。　</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营业性演出管理条例》（国务院令第528号）第十七条第三款“申请举办营业性演出，提交的申请材料应当包括下列内容：（三）节目及其视听资料。”第四十四条第二款“违反本条例第十七条第三款规定，变更演出举办单位、参加演出的文艺表演团体、演员或者节目未重新报批的，依照前款规定处罚；变更演出的名称、时间、地点、场次未重新报批的，由县级人民政府文化主管部门责令改正，给予警告，可以并处3万元以下的罚款。”</w:t>
            </w:r>
          </w:p>
        </w:tc>
        <w:tc>
          <w:tcPr>
            <w:tcW w:w="15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预警提示、行政指导、行政回访</w:t>
            </w: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iCs w:val="0"/>
                <w:color w:val="000000"/>
                <w:kern w:val="2"/>
                <w:sz w:val="16"/>
                <w:szCs w:val="16"/>
                <w:u w:val="none"/>
                <w:lang w:val="en-US" w:eastAsia="zh-CN" w:bidi="ar-SA"/>
              </w:rPr>
            </w:pPr>
            <w:r>
              <w:rPr>
                <w:rFonts w:hint="eastAsia" w:ascii="仿宋_GB2312" w:hAnsi="仿宋_GB2312" w:eastAsia="仿宋_GB2312" w:cs="仿宋_GB2312"/>
                <w:i w:val="0"/>
                <w:iCs w:val="0"/>
                <w:color w:val="000000"/>
                <w:kern w:val="0"/>
                <w:sz w:val="16"/>
                <w:szCs w:val="16"/>
                <w:u w:val="none"/>
                <w:lang w:val="en-US" w:eastAsia="zh-CN" w:bidi="ar"/>
              </w:rPr>
              <w:t>设区市级、县级</w:t>
            </w:r>
          </w:p>
        </w:tc>
      </w:tr>
      <w:tr>
        <w:tblPrEx>
          <w:tblCellMar>
            <w:top w:w="0" w:type="dxa"/>
            <w:left w:w="108" w:type="dxa"/>
            <w:bottom w:w="0" w:type="dxa"/>
            <w:right w:w="108" w:type="dxa"/>
          </w:tblCellMar>
        </w:tblPrEx>
        <w:trPr>
          <w:trHeight w:val="90"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iCs w:val="0"/>
                <w:color w:val="000000"/>
                <w:kern w:val="2"/>
                <w:sz w:val="16"/>
                <w:szCs w:val="16"/>
                <w:u w:val="none"/>
                <w:lang w:val="en-US" w:eastAsia="zh-CN" w:bidi="ar-SA"/>
              </w:rPr>
            </w:pPr>
            <w:r>
              <w:rPr>
                <w:rFonts w:hint="eastAsia" w:ascii="仿宋_GB2312" w:hAnsi="仿宋_GB2312" w:eastAsia="仿宋_GB2312" w:cs="仿宋_GB2312"/>
                <w:i w:val="0"/>
                <w:iCs w:val="0"/>
                <w:color w:val="000000"/>
                <w:kern w:val="0"/>
                <w:sz w:val="16"/>
                <w:szCs w:val="16"/>
                <w:u w:val="none"/>
                <w:lang w:val="en-US" w:eastAsia="zh-CN" w:bidi="ar"/>
              </w:rPr>
              <w:t>6</w:t>
            </w:r>
          </w:p>
        </w:tc>
        <w:tc>
          <w:tcPr>
            <w:tcW w:w="10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文化</w:t>
            </w:r>
          </w:p>
        </w:tc>
        <w:tc>
          <w:tcPr>
            <w:tcW w:w="27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对文艺表演团体变更名称、住所、法定代表人或者主要负责人未向原发证机关申请换发营业性演出许可证的行政处罚</w:t>
            </w:r>
          </w:p>
        </w:tc>
        <w:tc>
          <w:tcPr>
            <w:tcW w:w="18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初次违法且违法行为如实供述、主动消除或减轻违法行为危害后果、配合行政机关查处违法行为有立功表现等情形的，从轻处罚</w:t>
            </w:r>
          </w:p>
        </w:tc>
        <w:tc>
          <w:tcPr>
            <w:tcW w:w="3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《行政处罚法》第三十二条　当事人有下列情形之一，应当从轻或者减轻行政处罚：</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（一）主动消除或者减轻违法行为危害后果的；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（二）受他人胁迫或者诱骗实施违法行为的；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（三）主动供述行政机关尚未掌握的违法行为的；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（四）配合行政机关查处违法行为有立功表现的；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（五）法律、法规、规章规定其他应当从轻或者减轻行政处罚的。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《营业性演出管理条例》（2016年3月1日公布施行）</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第八条第一款：文艺表演团体变更名称、住所、法定代表人或者主要负责人、营业性演出经营项目，应当向原发证机关申请换发营业性演出许可证，并依法到工商行政管理部门办理变更登记。</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第五十条第一款：违反本条例第八条第一款规定，变更名称、住所、法定代表人或者主要负责人未向原发证机关申请换发营业性演出许可证的，由县级人民政府文化主管部门责令改正，给予警告，并处1万元以上3万元以下的罚款。　</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p>
        </w:tc>
        <w:tc>
          <w:tcPr>
            <w:tcW w:w="15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预警提示、行政指导、行政回访</w:t>
            </w: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iCs w:val="0"/>
                <w:color w:val="000000"/>
                <w:kern w:val="2"/>
                <w:sz w:val="16"/>
                <w:szCs w:val="16"/>
                <w:u w:val="none"/>
                <w:lang w:val="en-US" w:eastAsia="zh-CN" w:bidi="ar-SA"/>
              </w:rPr>
            </w:pPr>
            <w:r>
              <w:rPr>
                <w:rFonts w:hint="eastAsia" w:ascii="仿宋_GB2312" w:hAnsi="仿宋_GB2312" w:eastAsia="仿宋_GB2312" w:cs="仿宋_GB2312"/>
                <w:i w:val="0"/>
                <w:iCs w:val="0"/>
                <w:color w:val="000000"/>
                <w:kern w:val="0"/>
                <w:sz w:val="16"/>
                <w:szCs w:val="16"/>
                <w:u w:val="none"/>
                <w:lang w:val="en-US" w:eastAsia="zh-CN" w:bidi="ar"/>
              </w:rPr>
              <w:t>设区市级、县级</w:t>
            </w:r>
          </w:p>
        </w:tc>
      </w:tr>
      <w:tr>
        <w:tblPrEx>
          <w:tblCellMar>
            <w:top w:w="0" w:type="dxa"/>
            <w:left w:w="108" w:type="dxa"/>
            <w:bottom w:w="0" w:type="dxa"/>
            <w:right w:w="108" w:type="dxa"/>
          </w:tblCellMar>
        </w:tblPrEx>
        <w:trPr>
          <w:trHeight w:val="841"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iCs w:val="0"/>
                <w:color w:val="000000"/>
                <w:kern w:val="2"/>
                <w:sz w:val="16"/>
                <w:szCs w:val="16"/>
                <w:u w:val="none"/>
                <w:lang w:val="en-US" w:eastAsia="zh-CN" w:bidi="ar-SA"/>
              </w:rPr>
            </w:pPr>
            <w:r>
              <w:rPr>
                <w:rFonts w:hint="eastAsia" w:ascii="仿宋_GB2312" w:hAnsi="仿宋_GB2312" w:eastAsia="仿宋_GB2312" w:cs="仿宋_GB2312"/>
                <w:i w:val="0"/>
                <w:iCs w:val="0"/>
                <w:color w:val="000000"/>
                <w:kern w:val="0"/>
                <w:sz w:val="16"/>
                <w:szCs w:val="16"/>
                <w:u w:val="none"/>
                <w:lang w:val="en-US" w:eastAsia="zh-CN" w:bidi="ar"/>
              </w:rPr>
              <w:t>7</w:t>
            </w:r>
          </w:p>
        </w:tc>
        <w:tc>
          <w:tcPr>
            <w:tcW w:w="10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文化</w:t>
            </w:r>
          </w:p>
        </w:tc>
        <w:tc>
          <w:tcPr>
            <w:tcW w:w="27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对违反《营业性演出管理条例》第七条第二款、第八条第二款、第九条第二款规定，未办理备案手续的行政处罚</w:t>
            </w:r>
          </w:p>
        </w:tc>
        <w:tc>
          <w:tcPr>
            <w:tcW w:w="18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初次违法且违法行为如实供述、主动消除或减轻违法行为危害后果、配合行政机关查处违法行为有立功表现等情形的，从轻处罚</w:t>
            </w:r>
          </w:p>
        </w:tc>
        <w:tc>
          <w:tcPr>
            <w:tcW w:w="3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《行政处罚法》第三十二条　当事人有下列情形之一，应当从轻或者减轻行政处罚：</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（一）主动消除或者减轻违法行为危害后果的；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（二）受他人胁迫或者诱骗实施违法行为的；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（三）主动供述行政机关尚未掌握的违法行为的；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（四）配合行政机关查处违法行为有立功表现的；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（五）法律、法规、规章规定其他应当从轻或者减轻行政处罚的。　</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第四十三条第一款“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一）违反本条例第七条、第十一条、第十二条规定，擅自设立文艺表演团体、演出经纪机构或者擅自从事营业性演出经营活动的。（二）违反本条例第十三条、第十五条规定，超范围从事营业性演出经营活动的。（三）违反本条例第九条第一款规定，变更营业性演出经营项目未向原发证机关申请换发营业性演出许可证的。” 《营业性演出管理条例》国务院令第439号 第七条　设立文艺表演团体，应当向县级人民政府文化主管部门提出申请；设立演出经纪机构，应当向省、自治区、直辖市人民政府文化主管部门提出申请。文化主管部门应当自受理申请之日起20日内作出决定。批准的，颁发营业性演出许可证；不批准的，应当书面通知申请人并说明理由。 申请人取得营业性演出许可证后，应当持许可证依法到工商行政管理部门办理注册登记，领取营业执照。</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p>
        </w:tc>
        <w:tc>
          <w:tcPr>
            <w:tcW w:w="15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预警提示、行政指导、行政回访</w:t>
            </w: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iCs w:val="0"/>
                <w:color w:val="000000"/>
                <w:kern w:val="2"/>
                <w:sz w:val="16"/>
                <w:szCs w:val="16"/>
                <w:u w:val="none"/>
                <w:lang w:val="en-US" w:eastAsia="zh-CN" w:bidi="ar-SA"/>
              </w:rPr>
            </w:pPr>
            <w:r>
              <w:rPr>
                <w:rFonts w:hint="eastAsia" w:ascii="仿宋_GB2312" w:hAnsi="仿宋_GB2312" w:eastAsia="仿宋_GB2312" w:cs="仿宋_GB2312"/>
                <w:i w:val="0"/>
                <w:iCs w:val="0"/>
                <w:color w:val="000000"/>
                <w:kern w:val="0"/>
                <w:sz w:val="16"/>
                <w:szCs w:val="16"/>
                <w:u w:val="none"/>
                <w:lang w:val="en-US" w:eastAsia="zh-CN" w:bidi="ar"/>
              </w:rPr>
              <w:t>设区市级、县级</w:t>
            </w:r>
          </w:p>
        </w:tc>
      </w:tr>
      <w:tr>
        <w:tblPrEx>
          <w:tblCellMar>
            <w:top w:w="0" w:type="dxa"/>
            <w:left w:w="108" w:type="dxa"/>
            <w:bottom w:w="0" w:type="dxa"/>
            <w:right w:w="108" w:type="dxa"/>
          </w:tblCellMar>
        </w:tblPrEx>
        <w:trPr>
          <w:trHeight w:val="885"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iCs w:val="0"/>
                <w:color w:val="000000"/>
                <w:kern w:val="2"/>
                <w:sz w:val="16"/>
                <w:szCs w:val="16"/>
                <w:u w:val="none"/>
                <w:lang w:val="en-US" w:eastAsia="zh-CN" w:bidi="ar-SA"/>
              </w:rPr>
            </w:pPr>
            <w:r>
              <w:rPr>
                <w:rFonts w:hint="eastAsia" w:ascii="仿宋_GB2312" w:hAnsi="仿宋_GB2312" w:eastAsia="仿宋_GB2312" w:cs="仿宋_GB2312"/>
                <w:i w:val="0"/>
                <w:iCs w:val="0"/>
                <w:color w:val="000000"/>
                <w:kern w:val="0"/>
                <w:sz w:val="16"/>
                <w:szCs w:val="16"/>
                <w:u w:val="none"/>
                <w:lang w:val="en-US" w:eastAsia="zh-CN" w:bidi="ar"/>
              </w:rPr>
              <w:t>8</w:t>
            </w:r>
          </w:p>
        </w:tc>
        <w:tc>
          <w:tcPr>
            <w:tcW w:w="10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文化</w:t>
            </w:r>
          </w:p>
        </w:tc>
        <w:tc>
          <w:tcPr>
            <w:tcW w:w="27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对在演播厅外从事符合《营业性演出管理条例实施细则》第二条规定条件的电视文艺节目的现场录制，未办理审批手续的行政处罚</w:t>
            </w:r>
          </w:p>
        </w:tc>
        <w:tc>
          <w:tcPr>
            <w:tcW w:w="18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初次违法且违法行为如实供述、主动消除或减轻违法行为危害后果、配合行政机关查处违法行为有立功表现等情形的，从轻处罚</w:t>
            </w:r>
          </w:p>
        </w:tc>
        <w:tc>
          <w:tcPr>
            <w:tcW w:w="3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《行政处罚法》第三十二条　当事人有下列情形之一，应当从轻或者减轻行政处罚：</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（一）主动消除或者减轻违法行为危害后果的；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（二）受他人胁迫或者诱骗实施违法行为的；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（三）主动供述行政机关尚未掌握的违法行为的；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（四）配合行政机关查处违法行为有立功表现的；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（五）法律、法规、规章规定其他应当从轻或者减轻行政处罚的。　</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p>
        </w:tc>
        <w:tc>
          <w:tcPr>
            <w:tcW w:w="15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预警提示、行政指导、行政回访</w:t>
            </w: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iCs w:val="0"/>
                <w:color w:val="000000"/>
                <w:kern w:val="2"/>
                <w:sz w:val="16"/>
                <w:szCs w:val="16"/>
                <w:u w:val="none"/>
                <w:lang w:val="en-US" w:eastAsia="zh-CN" w:bidi="ar-SA"/>
              </w:rPr>
            </w:pPr>
            <w:r>
              <w:rPr>
                <w:rFonts w:hint="eastAsia" w:ascii="仿宋_GB2312" w:hAnsi="仿宋_GB2312" w:eastAsia="仿宋_GB2312" w:cs="仿宋_GB2312"/>
                <w:i w:val="0"/>
                <w:iCs w:val="0"/>
                <w:color w:val="000000"/>
                <w:kern w:val="0"/>
                <w:sz w:val="16"/>
                <w:szCs w:val="16"/>
                <w:u w:val="none"/>
                <w:lang w:val="en-US" w:eastAsia="zh-CN" w:bidi="ar"/>
              </w:rPr>
              <w:t>设区市级、县级</w:t>
            </w:r>
          </w:p>
        </w:tc>
      </w:tr>
      <w:tr>
        <w:tblPrEx>
          <w:tblCellMar>
            <w:top w:w="0" w:type="dxa"/>
            <w:left w:w="108" w:type="dxa"/>
            <w:bottom w:w="0" w:type="dxa"/>
            <w:right w:w="108" w:type="dxa"/>
          </w:tblCellMar>
        </w:tblPrEx>
        <w:trPr>
          <w:trHeight w:val="717"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iCs w:val="0"/>
                <w:color w:val="000000"/>
                <w:kern w:val="2"/>
                <w:sz w:val="16"/>
                <w:szCs w:val="16"/>
                <w:u w:val="none"/>
                <w:lang w:val="en-US" w:eastAsia="zh-CN" w:bidi="ar-SA"/>
              </w:rPr>
            </w:pPr>
            <w:r>
              <w:rPr>
                <w:rFonts w:hint="eastAsia" w:ascii="仿宋_GB2312" w:hAnsi="仿宋_GB2312" w:eastAsia="仿宋_GB2312" w:cs="仿宋_GB2312"/>
                <w:i w:val="0"/>
                <w:iCs w:val="0"/>
                <w:color w:val="000000"/>
                <w:kern w:val="0"/>
                <w:sz w:val="16"/>
                <w:szCs w:val="16"/>
                <w:u w:val="none"/>
                <w:lang w:val="en-US" w:eastAsia="zh-CN" w:bidi="ar"/>
              </w:rPr>
              <w:t>9</w:t>
            </w:r>
          </w:p>
        </w:tc>
        <w:tc>
          <w:tcPr>
            <w:tcW w:w="10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文化</w:t>
            </w:r>
          </w:p>
        </w:tc>
        <w:tc>
          <w:tcPr>
            <w:tcW w:w="27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对演出举办单位没有现场演唱、演奏记录的行政处罚</w:t>
            </w:r>
          </w:p>
        </w:tc>
        <w:tc>
          <w:tcPr>
            <w:tcW w:w="18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初次违法且违法行为如实供述、主动消除或减轻违法行为危害后果、配合行政机关查处违法行为有立功表现等情形的，从轻处罚</w:t>
            </w:r>
          </w:p>
        </w:tc>
        <w:tc>
          <w:tcPr>
            <w:tcW w:w="3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《行政处罚法》第三十二条　当事人有下列情形之一，应当从轻或者减轻行政处罚：</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（一）主动消除或者减轻违法行为危害后果的；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（二）受他人胁迫或者诱骗实施违法行为的；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（三）主动供述行政机关尚未掌握的违法行为的；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（四）配合行政机关查处违法行为有立功表现的；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（五）法律、法规、规章规定其他应当从轻或者减轻行政处罚的。　</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《营业性演出管理条例实施细则》文化部令第47号 第五十六条第一款“违反本实施细则第三十一条规定，演出举办单位没有现场演唱、演奏记录的，由县级文化主管部门处以3000元以下罚款。”《营业性演出管理条例实施细则》文化部令第47号 第三十一条 营业性演出不得以假唱、假演奏等手段欺骗观众。 前款所称假唱、假演奏是指演员在演出过程中，使用事先录制好的歌曲、乐曲代替现场演唱、演奏的行为。 演出举办单位应当派专人对演唱、演奏行为进行监督，并作出记录备查。记录内容包括演员、乐队、曲目的名称和演唱、演奏过程的基本情况，并由演出举办单位负责人和监督人员签字确认。</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p>
        </w:tc>
        <w:tc>
          <w:tcPr>
            <w:tcW w:w="15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预警提示、行政指导、行政回访</w:t>
            </w: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iCs w:val="0"/>
                <w:color w:val="000000"/>
                <w:kern w:val="2"/>
                <w:sz w:val="16"/>
                <w:szCs w:val="16"/>
                <w:u w:val="none"/>
                <w:lang w:val="en-US" w:eastAsia="zh-CN" w:bidi="ar-SA"/>
              </w:rPr>
            </w:pPr>
            <w:r>
              <w:rPr>
                <w:rFonts w:hint="eastAsia" w:ascii="仿宋_GB2312" w:hAnsi="仿宋_GB2312" w:eastAsia="仿宋_GB2312" w:cs="仿宋_GB2312"/>
                <w:i w:val="0"/>
                <w:iCs w:val="0"/>
                <w:color w:val="000000"/>
                <w:kern w:val="0"/>
                <w:sz w:val="16"/>
                <w:szCs w:val="16"/>
                <w:u w:val="none"/>
                <w:lang w:val="en-US" w:eastAsia="zh-CN" w:bidi="ar"/>
              </w:rPr>
              <w:t>设区市级、县级</w:t>
            </w:r>
          </w:p>
        </w:tc>
      </w:tr>
      <w:tr>
        <w:tblPrEx>
          <w:tblCellMar>
            <w:top w:w="0" w:type="dxa"/>
            <w:left w:w="108" w:type="dxa"/>
            <w:bottom w:w="0" w:type="dxa"/>
            <w:right w:w="108" w:type="dxa"/>
          </w:tblCellMar>
        </w:tblPrEx>
        <w:trPr>
          <w:trHeight w:val="704"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iCs w:val="0"/>
                <w:color w:val="000000"/>
                <w:kern w:val="2"/>
                <w:sz w:val="16"/>
                <w:szCs w:val="16"/>
                <w:u w:val="none"/>
                <w:lang w:val="en-US" w:eastAsia="zh-CN" w:bidi="ar-SA"/>
              </w:rPr>
            </w:pPr>
            <w:r>
              <w:rPr>
                <w:rFonts w:hint="eastAsia" w:ascii="仿宋_GB2312" w:hAnsi="仿宋_GB2312" w:eastAsia="仿宋_GB2312" w:cs="仿宋_GB2312"/>
                <w:i w:val="0"/>
                <w:iCs w:val="0"/>
                <w:color w:val="000000"/>
                <w:kern w:val="0"/>
                <w:sz w:val="16"/>
                <w:szCs w:val="16"/>
                <w:u w:val="none"/>
                <w:lang w:val="en-US" w:eastAsia="zh-CN" w:bidi="ar"/>
              </w:rPr>
              <w:t>10</w:t>
            </w:r>
          </w:p>
        </w:tc>
        <w:tc>
          <w:tcPr>
            <w:tcW w:w="10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文化</w:t>
            </w:r>
          </w:p>
        </w:tc>
        <w:tc>
          <w:tcPr>
            <w:tcW w:w="27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对经营性互联网文化单位经营国产互联网文化产品逾期未报文化行政部门备案的行政处罚</w:t>
            </w:r>
          </w:p>
        </w:tc>
        <w:tc>
          <w:tcPr>
            <w:tcW w:w="18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违法行为如实供述、主动消除或减轻违法行为危害后果、配合行政机关查处违法行为有立功表现等情形的，从轻处罚</w:t>
            </w:r>
          </w:p>
        </w:tc>
        <w:tc>
          <w:tcPr>
            <w:tcW w:w="3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《行政处罚法》第三十二条　当事人有下列情形之一，应当从轻或者减轻行政处罚：</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（一）主动消除或者减轻违法行为危害后果的；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（二）受他人胁迫或者诱骗实施违法行为的；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（三）主动供述行政机关尚未掌握的违法行为的；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（四）配合行政机关查处违法行为有立功表现的；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（五）法律、法规、规章规定其他应当从轻或者减轻行政处罚的。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《互联网文化管理暂行规定》 第十五条　经营进口互联网文化产品的活动应当由取得文化行政部门核发的《网络文化经营许可证》的经营性互联网文化单位实施，进口互联网文化产品应当报文化部进行内容审查。</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 xml:space="preserve">    第二十七条   经营性互联网文化单位违反本规定第十五条，经营国产互联网文化产品逾期未报文化行政部门备案的，由县级以上人民政府文化行政部门或者文化市场综合执法   机构责令改正，并可根据情节轻重处20000元以下罚款。　</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p>
        </w:tc>
        <w:tc>
          <w:tcPr>
            <w:tcW w:w="15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预警提示、行政指导、行政回访</w:t>
            </w: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iCs w:val="0"/>
                <w:color w:val="000000"/>
                <w:kern w:val="2"/>
                <w:sz w:val="16"/>
                <w:szCs w:val="16"/>
                <w:u w:val="none"/>
                <w:lang w:val="en-US" w:eastAsia="zh-CN" w:bidi="ar-SA"/>
              </w:rPr>
            </w:pPr>
            <w:r>
              <w:rPr>
                <w:rFonts w:hint="eastAsia" w:ascii="仿宋_GB2312" w:hAnsi="仿宋_GB2312" w:eastAsia="仿宋_GB2312" w:cs="仿宋_GB2312"/>
                <w:i w:val="0"/>
                <w:iCs w:val="0"/>
                <w:color w:val="000000"/>
                <w:kern w:val="0"/>
                <w:sz w:val="16"/>
                <w:szCs w:val="16"/>
                <w:u w:val="none"/>
                <w:lang w:val="en-US" w:eastAsia="zh-CN" w:bidi="ar"/>
              </w:rPr>
              <w:t>设区市级、县级</w:t>
            </w:r>
          </w:p>
        </w:tc>
      </w:tr>
      <w:tr>
        <w:tblPrEx>
          <w:tblCellMar>
            <w:top w:w="0" w:type="dxa"/>
            <w:left w:w="108" w:type="dxa"/>
            <w:bottom w:w="0" w:type="dxa"/>
            <w:right w:w="108" w:type="dxa"/>
          </w:tblCellMar>
        </w:tblPrEx>
        <w:trPr>
          <w:trHeight w:val="795"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default" w:ascii="仿宋_GB2312" w:hAnsi="仿宋_GB2312" w:eastAsia="仿宋_GB2312" w:cs="仿宋_GB2312"/>
                <w:i w:val="0"/>
                <w:iCs w:val="0"/>
                <w:color w:val="000000"/>
                <w:kern w:val="2"/>
                <w:sz w:val="16"/>
                <w:szCs w:val="16"/>
                <w:u w:val="none"/>
                <w:lang w:val="en-US" w:eastAsia="zh-CN" w:bidi="ar-SA"/>
              </w:rPr>
            </w:pPr>
            <w:r>
              <w:rPr>
                <w:rFonts w:hint="eastAsia" w:ascii="仿宋_GB2312" w:hAnsi="仿宋_GB2312" w:eastAsia="仿宋_GB2312" w:cs="仿宋_GB2312"/>
                <w:i w:val="0"/>
                <w:iCs w:val="0"/>
                <w:color w:val="000000"/>
                <w:kern w:val="0"/>
                <w:sz w:val="16"/>
                <w:szCs w:val="16"/>
                <w:u w:val="none"/>
                <w:lang w:val="en-US" w:eastAsia="zh-CN" w:bidi="ar"/>
              </w:rPr>
              <w:t>11</w:t>
            </w:r>
          </w:p>
        </w:tc>
        <w:tc>
          <w:tcPr>
            <w:tcW w:w="10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文化</w:t>
            </w:r>
          </w:p>
        </w:tc>
        <w:tc>
          <w:tcPr>
            <w:tcW w:w="27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对经营性互联网文化单位未建立自审制度的行政处罚</w:t>
            </w:r>
          </w:p>
        </w:tc>
        <w:tc>
          <w:tcPr>
            <w:tcW w:w="18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初次违法且违法行为如实供述、主动消除或减轻违法行为危害后果、配合行政机关查处违法行为有立功表现等情形的，从轻处罚</w:t>
            </w:r>
          </w:p>
        </w:tc>
        <w:tc>
          <w:tcPr>
            <w:tcW w:w="3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《行政处罚法》第三十二条　当事人有下列情形之一，应当从轻或者减轻行政处罚：</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（一）主动消除或者减轻违法行为危害后果的；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（二）受他人胁迫或者诱骗实施违法行为的；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（三）主动供述行政机关尚未掌握的违法行为的；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（四）配合行政机关查处违法行为有立功表现的；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（五）法律、法规、规章规定其他应当从轻或者减轻行政处罚的。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《互联网文化管理暂行规定》      第十八条　互联网文化单位应当建立自审制度，明确专门部门，配备专业人员负责互联网文化产品内容和活动的自查与管理，保障互联网文化产品内容和活动的合法性。</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 xml:space="preserve">    第二十九条   经营性互联网文化单位违反本规定第十八条的，由县级以上人民政府文化行政部门或者文化市场综合执法机构责令改正，并可根据情节轻重处20000元以下罚款。　</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p>
        </w:tc>
        <w:tc>
          <w:tcPr>
            <w:tcW w:w="15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预警提示、行政指导、行政回访</w:t>
            </w: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iCs w:val="0"/>
                <w:color w:val="000000"/>
                <w:kern w:val="2"/>
                <w:sz w:val="16"/>
                <w:szCs w:val="16"/>
                <w:u w:val="none"/>
                <w:lang w:val="en-US" w:eastAsia="zh-CN" w:bidi="ar-SA"/>
              </w:rPr>
            </w:pPr>
            <w:r>
              <w:rPr>
                <w:rFonts w:hint="eastAsia" w:ascii="仿宋_GB2312" w:hAnsi="仿宋_GB2312" w:eastAsia="仿宋_GB2312" w:cs="仿宋_GB2312"/>
                <w:i w:val="0"/>
                <w:iCs w:val="0"/>
                <w:color w:val="000000"/>
                <w:kern w:val="0"/>
                <w:sz w:val="16"/>
                <w:szCs w:val="16"/>
                <w:u w:val="none"/>
                <w:lang w:val="en-US" w:eastAsia="zh-CN" w:bidi="ar"/>
              </w:rPr>
              <w:t>设区市级、县级</w:t>
            </w:r>
          </w:p>
        </w:tc>
      </w:tr>
      <w:tr>
        <w:tblPrEx>
          <w:tblCellMar>
            <w:top w:w="0" w:type="dxa"/>
            <w:left w:w="108" w:type="dxa"/>
            <w:bottom w:w="0" w:type="dxa"/>
            <w:right w:w="108" w:type="dxa"/>
          </w:tblCellMar>
        </w:tblPrEx>
        <w:trPr>
          <w:trHeight w:val="816"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default" w:ascii="仿宋_GB2312" w:hAnsi="仿宋_GB2312" w:eastAsia="仿宋_GB2312" w:cs="仿宋_GB2312"/>
                <w:i w:val="0"/>
                <w:iCs w:val="0"/>
                <w:color w:val="000000"/>
                <w:kern w:val="2"/>
                <w:sz w:val="16"/>
                <w:szCs w:val="16"/>
                <w:u w:val="none"/>
                <w:lang w:val="en-US" w:eastAsia="zh-CN" w:bidi="ar-SA"/>
              </w:rPr>
            </w:pPr>
            <w:r>
              <w:rPr>
                <w:rFonts w:hint="eastAsia" w:ascii="仿宋_GB2312" w:hAnsi="仿宋_GB2312" w:eastAsia="仿宋_GB2312" w:cs="仿宋_GB2312"/>
                <w:i w:val="0"/>
                <w:iCs w:val="0"/>
                <w:color w:val="000000"/>
                <w:kern w:val="0"/>
                <w:sz w:val="16"/>
                <w:szCs w:val="16"/>
                <w:u w:val="none"/>
                <w:lang w:val="en-US" w:eastAsia="zh-CN" w:bidi="ar"/>
              </w:rPr>
              <w:t>12</w:t>
            </w:r>
          </w:p>
        </w:tc>
        <w:tc>
          <w:tcPr>
            <w:tcW w:w="10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文化</w:t>
            </w:r>
          </w:p>
        </w:tc>
        <w:tc>
          <w:tcPr>
            <w:tcW w:w="27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对设立从事艺术品经营活动的经营单位未按规定到住所地县级以上人民政府文化行政部门备案的行政处罚</w:t>
            </w:r>
          </w:p>
        </w:tc>
        <w:tc>
          <w:tcPr>
            <w:tcW w:w="18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初次违法且违法行为如实供述、主动消除或减轻违法行为危害后果、配合行政机关查处违法行为有立功表现等情形的，从轻处罚</w:t>
            </w:r>
          </w:p>
        </w:tc>
        <w:tc>
          <w:tcPr>
            <w:tcW w:w="3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《行政处罚法》第三十二条　当事人有下列情形之一，应当从轻或者减轻行政处罚：</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（一）主动消除或者减轻违法行为危害后果的；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（二）受他人胁迫或者诱骗实施违法行为的；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（三）主动供述行政机关尚未掌握的违法行为的；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（四）配合行政机关查处违法行为有立功表现的；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（五）法律、法规、规章规定其他应当从轻或者减轻行政处罚的。　</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艺术品经营管理办法》第五条：设立从事艺术品经营活动的经营单位，应当到其住所地县级以上人民政府工商行政管理部门申领营业执照，并在领取营业执照之日起15日内，到其住所地县级以上人民政府文化行政部门备案。其他经营单位增设艺术品经营业务的，应当按前款办理备案手续。                                        第十九条：违反本办法第五条规定的，由县级以上人民政府文化行政部门或者依法授权的文化市场综合执法机构责令改正，并可根据情节轻重处10000元以下罚款。</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p>
        </w:tc>
        <w:tc>
          <w:tcPr>
            <w:tcW w:w="15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预警提示、行政指导、行政回访</w:t>
            </w: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iCs w:val="0"/>
                <w:color w:val="000000"/>
                <w:kern w:val="2"/>
                <w:sz w:val="16"/>
                <w:szCs w:val="16"/>
                <w:u w:val="none"/>
                <w:lang w:val="en-US" w:eastAsia="zh-CN" w:bidi="ar-SA"/>
              </w:rPr>
            </w:pPr>
            <w:r>
              <w:rPr>
                <w:rFonts w:hint="eastAsia" w:ascii="仿宋_GB2312" w:hAnsi="仿宋_GB2312" w:eastAsia="仿宋_GB2312" w:cs="仿宋_GB2312"/>
                <w:i w:val="0"/>
                <w:iCs w:val="0"/>
                <w:color w:val="000000"/>
                <w:kern w:val="0"/>
                <w:sz w:val="16"/>
                <w:szCs w:val="16"/>
                <w:u w:val="none"/>
                <w:lang w:val="en-US" w:eastAsia="zh-CN" w:bidi="ar"/>
              </w:rPr>
              <w:t>设区市级、县级</w:t>
            </w:r>
          </w:p>
        </w:tc>
      </w:tr>
      <w:tr>
        <w:tblPrEx>
          <w:tblCellMar>
            <w:top w:w="0" w:type="dxa"/>
            <w:left w:w="108" w:type="dxa"/>
            <w:bottom w:w="0" w:type="dxa"/>
            <w:right w:w="108" w:type="dxa"/>
          </w:tblCellMar>
        </w:tblPrEx>
        <w:trPr>
          <w:trHeight w:val="656"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default" w:ascii="仿宋_GB2312" w:hAnsi="仿宋_GB2312" w:eastAsia="仿宋_GB2312" w:cs="仿宋_GB2312"/>
                <w:i w:val="0"/>
                <w:iCs w:val="0"/>
                <w:color w:val="000000"/>
                <w:kern w:val="2"/>
                <w:sz w:val="16"/>
                <w:szCs w:val="16"/>
                <w:u w:val="none"/>
                <w:lang w:val="en-US" w:eastAsia="zh-CN" w:bidi="ar-SA"/>
              </w:rPr>
            </w:pPr>
            <w:r>
              <w:rPr>
                <w:rFonts w:hint="eastAsia" w:ascii="仿宋_GB2312" w:hAnsi="仿宋_GB2312" w:eastAsia="仿宋_GB2312" w:cs="仿宋_GB2312"/>
                <w:i w:val="0"/>
                <w:iCs w:val="0"/>
                <w:color w:val="000000"/>
                <w:kern w:val="0"/>
                <w:sz w:val="16"/>
                <w:szCs w:val="16"/>
                <w:u w:val="none"/>
                <w:lang w:val="en-US" w:eastAsia="zh-CN" w:bidi="ar"/>
              </w:rPr>
              <w:t>13</w:t>
            </w:r>
          </w:p>
        </w:tc>
        <w:tc>
          <w:tcPr>
            <w:tcW w:w="10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文化</w:t>
            </w:r>
          </w:p>
        </w:tc>
        <w:tc>
          <w:tcPr>
            <w:tcW w:w="27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对艺术考级机构未按规定将承办单位的基本情况和合作协议备案的、组织艺术考级活动未按规定将考级简章、考级时间、考级地点、考生数量、考场安排、考官名单等情况备案的、艺术考级活动结束后未按规定报送考级结果的、艺术考级机构主要负责人、办公地点有变动未按规定向审批机关备案的行政处罚</w:t>
            </w:r>
          </w:p>
        </w:tc>
        <w:tc>
          <w:tcPr>
            <w:tcW w:w="18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初次违法且违法行为如实供述、主动消除或减轻违法行为危害后果、配合行政机关查处违法行为有立功表现等情形的，从轻处罚</w:t>
            </w:r>
          </w:p>
        </w:tc>
        <w:tc>
          <w:tcPr>
            <w:tcW w:w="3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《行政处罚法》第三十二条　当事人有下列情形之一，应当从轻或者减轻行政处罚：</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（一）主动消除或者减轻违法行为危害后果的；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（二）受他人胁迫或者诱骗实施违法行为的；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（三）主动供述行政机关尚未掌握的违法行为的；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（四）配合行政机关查处违法行为有立功表现的；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（五）法律、法规、规章规定其他应当从轻或者减轻行政处罚的。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社会艺术水平考级管理办法》第32条规定：艺术考级机构有下列行为之一的，由文化行政部门责令改正，给予停止1年艺术考级活动的处罚；情节严重的，取消开办艺术考级活动资格，收缴《社会艺术水平考级资格证书》：（一）委托承办单位未按规定报文化行政部门备案或者委托的承办单位不符合规定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 xml:space="preserve">    《社会艺术水平考级管理办法》第19条规定：艺术考级机构可以委托相关单位承办艺术考级活动。承办单位应当具备下列条件：（一）独立的法人资格；（二）从事艺术教育、艺术表演、艺术培训、艺术研究等与艺术考级专业相关的业务；（三）开展艺术考级活动必要的物质条件；（四）良好的社会信誉。艺术考级机构必须与承办单位签订合作协议，明确双方的权利和义务。承办单位必须在合作协议规定范围内，以艺术考级机构的名义组织艺术考级活动，艺术考级机构对承办单位与艺术考级有关的行为承担法律责任。</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 xml:space="preserve">   《社会艺术水平考级管理办法》第20条规定：艺术考级机构委托承办单位承办艺术考级活动的，应当自合作协议生效之日起20日内，将承办单位的基本情况和合作协议报文化部及承办单位所在地省、自治区、直辖市文化行政部门备　</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p>
        </w:tc>
        <w:tc>
          <w:tcPr>
            <w:tcW w:w="15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预警提示、行政指导、行政回访</w:t>
            </w: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iCs w:val="0"/>
                <w:color w:val="000000"/>
                <w:kern w:val="2"/>
                <w:sz w:val="16"/>
                <w:szCs w:val="16"/>
                <w:u w:val="none"/>
                <w:lang w:val="en-US" w:eastAsia="zh-CN" w:bidi="ar-SA"/>
              </w:rPr>
            </w:pPr>
            <w:r>
              <w:rPr>
                <w:rFonts w:hint="eastAsia" w:ascii="仿宋_GB2312" w:hAnsi="仿宋_GB2312" w:eastAsia="仿宋_GB2312" w:cs="仿宋_GB2312"/>
                <w:i w:val="0"/>
                <w:iCs w:val="0"/>
                <w:color w:val="000000"/>
                <w:kern w:val="0"/>
                <w:sz w:val="16"/>
                <w:szCs w:val="16"/>
                <w:u w:val="none"/>
                <w:lang w:val="en-US" w:eastAsia="zh-CN" w:bidi="ar"/>
              </w:rPr>
              <w:t>设区市级、县级</w:t>
            </w:r>
          </w:p>
        </w:tc>
      </w:tr>
      <w:tr>
        <w:tblPrEx>
          <w:tblCellMar>
            <w:top w:w="0" w:type="dxa"/>
            <w:left w:w="108" w:type="dxa"/>
            <w:bottom w:w="0" w:type="dxa"/>
            <w:right w:w="108" w:type="dxa"/>
          </w:tblCellMar>
        </w:tblPrEx>
        <w:trPr>
          <w:trHeight w:val="838"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default" w:ascii="仿宋_GB2312" w:hAnsi="仿宋_GB2312" w:eastAsia="仿宋_GB2312" w:cs="仿宋_GB2312"/>
                <w:i w:val="0"/>
                <w:iCs w:val="0"/>
                <w:color w:val="000000"/>
                <w:kern w:val="2"/>
                <w:sz w:val="16"/>
                <w:szCs w:val="16"/>
                <w:u w:val="none"/>
                <w:lang w:val="en-US" w:eastAsia="zh-CN" w:bidi="ar-SA"/>
              </w:rPr>
            </w:pPr>
            <w:r>
              <w:rPr>
                <w:rFonts w:hint="eastAsia" w:ascii="仿宋_GB2312" w:hAnsi="仿宋_GB2312" w:eastAsia="仿宋_GB2312" w:cs="仿宋_GB2312"/>
                <w:i w:val="0"/>
                <w:iCs w:val="0"/>
                <w:color w:val="000000"/>
                <w:kern w:val="0"/>
                <w:sz w:val="16"/>
                <w:szCs w:val="16"/>
                <w:u w:val="none"/>
                <w:lang w:val="en-US" w:eastAsia="zh-CN" w:bidi="ar"/>
              </w:rPr>
              <w:t>14</w:t>
            </w:r>
          </w:p>
        </w:tc>
        <w:tc>
          <w:tcPr>
            <w:tcW w:w="10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旅游</w:t>
            </w:r>
          </w:p>
        </w:tc>
        <w:tc>
          <w:tcPr>
            <w:tcW w:w="27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对旅行社登记事项变更或者终止经营，未在规定期限内向原许可的旅游行政管理部门备案，换领或者交回旅行社业务经营许可证的；设立分社未在规定期限内向分社所在地旅游行政管理部门备案的；设立分社未在规定期限内向所在地旅游行政管理部门备案的；不按照国家有关规定向旅游行政管理部门报送经营和财务信息等统计材料的的行政处罚</w:t>
            </w:r>
          </w:p>
        </w:tc>
        <w:tc>
          <w:tcPr>
            <w:tcW w:w="18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初次违法且违法行为如实供述、主动消除或减轻违法行为危害后果、配合行政机关查处违法行为有立功表现等情形的，从轻处罚</w:t>
            </w:r>
          </w:p>
        </w:tc>
        <w:tc>
          <w:tcPr>
            <w:tcW w:w="3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《行政处罚法》第三十二条　当事人有下列情形之一，应当从轻或者减轻行政处罚：</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（一）主动消除或者减轻违法行为危害后果的；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（二）受他人胁迫或者诱骗实施违法行为的；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（三）主动供述行政机关尚未掌握的违法行为的；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（四）配合行政机关查处违法行为有立功表现的；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（五）法律、法规、规章规定其他应当从轻或者减轻行政处罚的。　</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p>
        </w:tc>
        <w:tc>
          <w:tcPr>
            <w:tcW w:w="15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预警提示、行政指导、行政回访</w:t>
            </w: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iCs w:val="0"/>
                <w:color w:val="000000"/>
                <w:kern w:val="2"/>
                <w:sz w:val="16"/>
                <w:szCs w:val="16"/>
                <w:u w:val="none"/>
                <w:lang w:val="en-US" w:eastAsia="zh-CN" w:bidi="ar-SA"/>
              </w:rPr>
            </w:pPr>
            <w:r>
              <w:rPr>
                <w:rFonts w:hint="eastAsia" w:ascii="仿宋_GB2312" w:hAnsi="仿宋_GB2312" w:eastAsia="仿宋_GB2312" w:cs="仿宋_GB2312"/>
                <w:i w:val="0"/>
                <w:iCs w:val="0"/>
                <w:color w:val="000000"/>
                <w:kern w:val="0"/>
                <w:sz w:val="16"/>
                <w:szCs w:val="16"/>
                <w:u w:val="none"/>
                <w:lang w:val="en-US" w:eastAsia="zh-CN" w:bidi="ar"/>
              </w:rPr>
              <w:t>省级、设区市级、县级</w:t>
            </w:r>
          </w:p>
        </w:tc>
      </w:tr>
      <w:tr>
        <w:tblPrEx>
          <w:tblCellMar>
            <w:top w:w="0" w:type="dxa"/>
            <w:left w:w="108" w:type="dxa"/>
            <w:bottom w:w="0" w:type="dxa"/>
            <w:right w:w="108" w:type="dxa"/>
          </w:tblCellMar>
        </w:tblPrEx>
        <w:trPr>
          <w:trHeight w:val="1502"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default" w:ascii="仿宋_GB2312" w:hAnsi="仿宋_GB2312" w:eastAsia="仿宋_GB2312" w:cs="仿宋_GB2312"/>
                <w:i w:val="0"/>
                <w:iCs w:val="0"/>
                <w:color w:val="000000"/>
                <w:kern w:val="2"/>
                <w:sz w:val="16"/>
                <w:szCs w:val="16"/>
                <w:u w:val="none"/>
                <w:lang w:val="en-US" w:eastAsia="zh-CN" w:bidi="ar-SA"/>
              </w:rPr>
            </w:pPr>
            <w:r>
              <w:rPr>
                <w:rFonts w:hint="eastAsia" w:ascii="仿宋_GB2312" w:hAnsi="仿宋_GB2312" w:eastAsia="仿宋_GB2312" w:cs="仿宋_GB2312"/>
                <w:i w:val="0"/>
                <w:iCs w:val="0"/>
                <w:color w:val="000000"/>
                <w:kern w:val="0"/>
                <w:sz w:val="16"/>
                <w:szCs w:val="16"/>
                <w:u w:val="none"/>
                <w:lang w:val="en-US" w:eastAsia="zh-CN" w:bidi="ar"/>
              </w:rPr>
              <w:t>15</w:t>
            </w:r>
          </w:p>
        </w:tc>
        <w:tc>
          <w:tcPr>
            <w:tcW w:w="10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旅游</w:t>
            </w:r>
          </w:p>
        </w:tc>
        <w:tc>
          <w:tcPr>
            <w:tcW w:w="27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对擅自引进外商投资、设立服务网点未在规定期限内备案的的行政处罚</w:t>
            </w:r>
          </w:p>
        </w:tc>
        <w:tc>
          <w:tcPr>
            <w:tcW w:w="18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初次违法且违法行为如实供述、主动消除或减轻违法行为危害后果、配合行政机关查处违法行为有立功表现等情形的，从轻处罚</w:t>
            </w:r>
          </w:p>
        </w:tc>
        <w:tc>
          <w:tcPr>
            <w:tcW w:w="3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《行政处罚法》第三十二条　当事人有下列情形之一，应当从轻或者减轻行政处罚：</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（一）主动消除或者减轻违法行为危害后果的；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（二）受他人胁迫或者诱骗实施违法行为的；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（三）主动供述行政机关尚未掌握的违法行为的；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（四）配合行政机关查处违法行为有立功表现的；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（五）法律、法规、规章规定其他应当从轻或者减轻行政处罚的。　</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《旅行社条例实施细则》</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第十二条第三款：外商投资旅行社的，适用《条例》第三章的规定。未经批准，旅行社不得引进外商投资。</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第二十三条：设立社向服务网点所在地工商行政管理部门办理服务网点设立登记后，应当在3个工作日内，持下列文件向服务网点所在地与工商登记同级的旅游行政管理部门备案：</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（一）设立社的旅行社业务经营许可证副本和企业法人营业执照副本；</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（二）服务网点的《营业执照》；</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（三）服务网点经理的履历表和身份证明。</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没有同级的旅游行政管理部门的，向上一级旅游行政管理部门备案。</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第二十六条：旅行社及其分社、服务网点，应当将《旅行社业务经营许可证》、《旅行社分社备案登记证明》或者《旅行社服务网点备案登记证明》，与营业执照一起，悬挂在经营场所的显要位置。</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第五十一条：违反本实施细则第十二条第三款、第二十三条、第二十六条的规定，擅自引进外商投资、设立服务网点未在规定期限内备案，或者旅行社及其分社、服务网点未悬挂旅行社业务经营许可证、备案登记证明的，由县级以上旅游行政管理部门责令改正，可以处1万元以下的罚款。</w:t>
            </w:r>
          </w:p>
        </w:tc>
        <w:tc>
          <w:tcPr>
            <w:tcW w:w="15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预警提示、行政指导、行政回访</w:t>
            </w: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iCs w:val="0"/>
                <w:color w:val="000000"/>
                <w:kern w:val="2"/>
                <w:sz w:val="16"/>
                <w:szCs w:val="16"/>
                <w:u w:val="none"/>
                <w:lang w:val="en-US" w:eastAsia="zh-CN" w:bidi="ar-SA"/>
              </w:rPr>
            </w:pPr>
            <w:r>
              <w:rPr>
                <w:rFonts w:hint="eastAsia" w:ascii="仿宋_GB2312" w:hAnsi="仿宋_GB2312" w:eastAsia="仿宋_GB2312" w:cs="仿宋_GB2312"/>
                <w:i w:val="0"/>
                <w:iCs w:val="0"/>
                <w:color w:val="000000"/>
                <w:kern w:val="0"/>
                <w:sz w:val="16"/>
                <w:szCs w:val="16"/>
                <w:u w:val="none"/>
                <w:lang w:val="en-US" w:eastAsia="zh-CN" w:bidi="ar"/>
              </w:rPr>
              <w:t>省级、设区市级、县级</w:t>
            </w:r>
          </w:p>
        </w:tc>
      </w:tr>
      <w:tr>
        <w:tblPrEx>
          <w:tblCellMar>
            <w:top w:w="0" w:type="dxa"/>
            <w:left w:w="108" w:type="dxa"/>
            <w:bottom w:w="0" w:type="dxa"/>
            <w:right w:w="108" w:type="dxa"/>
          </w:tblCellMar>
        </w:tblPrEx>
        <w:trPr>
          <w:trHeight w:val="840"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default" w:ascii="仿宋_GB2312" w:hAnsi="仿宋_GB2312" w:eastAsia="仿宋_GB2312" w:cs="仿宋_GB2312"/>
                <w:i w:val="0"/>
                <w:iCs w:val="0"/>
                <w:color w:val="000000"/>
                <w:kern w:val="2"/>
                <w:sz w:val="16"/>
                <w:szCs w:val="16"/>
                <w:u w:val="none"/>
                <w:lang w:val="en-US" w:eastAsia="zh-CN" w:bidi="ar-SA"/>
              </w:rPr>
            </w:pPr>
            <w:r>
              <w:rPr>
                <w:rFonts w:hint="eastAsia" w:ascii="仿宋_GB2312" w:hAnsi="仿宋_GB2312" w:eastAsia="仿宋_GB2312" w:cs="仿宋_GB2312"/>
                <w:i w:val="0"/>
                <w:iCs w:val="0"/>
                <w:color w:val="000000"/>
                <w:kern w:val="0"/>
                <w:sz w:val="16"/>
                <w:szCs w:val="16"/>
                <w:u w:val="none"/>
                <w:lang w:val="en-US" w:eastAsia="zh-CN" w:bidi="ar"/>
              </w:rPr>
              <w:t>16</w:t>
            </w:r>
          </w:p>
        </w:tc>
        <w:tc>
          <w:tcPr>
            <w:tcW w:w="10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旅游</w:t>
            </w:r>
          </w:p>
        </w:tc>
        <w:tc>
          <w:tcPr>
            <w:tcW w:w="27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对旅行社未妥善保存各类旅游合同及相关文件、资料，保存期不够两年的行政处罚</w:t>
            </w:r>
          </w:p>
        </w:tc>
        <w:tc>
          <w:tcPr>
            <w:tcW w:w="18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初次违法且违法行为如实供述、主动消除或减轻违法行为危害后果、配合行政机关查处违法行为有立功表现等情形的，从轻处罚</w:t>
            </w:r>
          </w:p>
        </w:tc>
        <w:tc>
          <w:tcPr>
            <w:tcW w:w="3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《行政处罚法》第三十二条　当事人有下列情形之一，应当从轻或者减轻行政处罚：</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（一）主动消除或者减轻违法行为危害后果的；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（二）受他人胁迫或者诱骗实施违法行为的；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（三）主动供述行政机关尚未掌握的违法行为的；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（四）配合行政机关查处违法行为有立功表现的；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（五）法律、法规、规章规定其他应当从轻或者减轻行政处罚的。　</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《旅行社条例实施细则》第五十八条 违反本实施细则第四十四条的规定，未妥善保存各类旅游合同及相关文件、资料，保存期不够两年，或者泄露旅游者个人信息的，由县级以上旅游行政管理部门责令改正，没收违法所得，处违法所得3倍以下但最高不超过3万元的罚款；没有违法所得的，处1万元以下的罚款。</w:t>
            </w:r>
          </w:p>
        </w:tc>
        <w:tc>
          <w:tcPr>
            <w:tcW w:w="15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预警提示、行政指导、行政回访</w:t>
            </w: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iCs w:val="0"/>
                <w:color w:val="000000"/>
                <w:kern w:val="2"/>
                <w:sz w:val="16"/>
                <w:szCs w:val="16"/>
                <w:u w:val="none"/>
                <w:lang w:val="en-US" w:eastAsia="zh-CN" w:bidi="ar-SA"/>
              </w:rPr>
            </w:pPr>
            <w:r>
              <w:rPr>
                <w:rFonts w:hint="eastAsia" w:ascii="仿宋_GB2312" w:hAnsi="仿宋_GB2312" w:eastAsia="仿宋_GB2312" w:cs="仿宋_GB2312"/>
                <w:i w:val="0"/>
                <w:iCs w:val="0"/>
                <w:color w:val="000000"/>
                <w:kern w:val="0"/>
                <w:sz w:val="16"/>
                <w:szCs w:val="16"/>
                <w:u w:val="none"/>
                <w:lang w:val="en-US" w:eastAsia="zh-CN" w:bidi="ar"/>
              </w:rPr>
              <w:t>省级、设区市级、县级</w:t>
            </w:r>
          </w:p>
        </w:tc>
      </w:tr>
      <w:tr>
        <w:tblPrEx>
          <w:tblCellMar>
            <w:top w:w="0" w:type="dxa"/>
            <w:left w:w="108" w:type="dxa"/>
            <w:bottom w:w="0" w:type="dxa"/>
            <w:right w:w="108" w:type="dxa"/>
          </w:tblCellMar>
        </w:tblPrEx>
        <w:trPr>
          <w:trHeight w:val="759"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iCs w:val="0"/>
                <w:color w:val="000000"/>
                <w:kern w:val="2"/>
                <w:sz w:val="16"/>
                <w:szCs w:val="16"/>
                <w:u w:val="none"/>
                <w:lang w:val="en-US" w:eastAsia="zh-CN" w:bidi="ar-SA"/>
              </w:rPr>
            </w:pPr>
            <w:r>
              <w:rPr>
                <w:rFonts w:hint="eastAsia" w:ascii="仿宋_GB2312" w:hAnsi="仿宋_GB2312" w:eastAsia="仿宋_GB2312" w:cs="仿宋_GB2312"/>
                <w:i w:val="0"/>
                <w:iCs w:val="0"/>
                <w:color w:val="000000"/>
                <w:kern w:val="0"/>
                <w:sz w:val="16"/>
                <w:szCs w:val="16"/>
                <w:u w:val="none"/>
                <w:lang w:val="en-US" w:eastAsia="zh-CN" w:bidi="ar"/>
              </w:rPr>
              <w:t>17</w:t>
            </w:r>
          </w:p>
        </w:tc>
        <w:tc>
          <w:tcPr>
            <w:tcW w:w="10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旅游</w:t>
            </w:r>
          </w:p>
        </w:tc>
        <w:tc>
          <w:tcPr>
            <w:tcW w:w="27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对导游未按期报告信息变更情况的、未申请变更导游证信息的、未更换导游身份标识的、未按规定参加旅游主管部门组织的培训的行政处罚</w:t>
            </w:r>
          </w:p>
        </w:tc>
        <w:tc>
          <w:tcPr>
            <w:tcW w:w="18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初次违法且违法行为如实供述、主动消除或减轻违法行为危害后果、配合行政机关查处违法行为有立功表现等情形的，从轻处罚</w:t>
            </w:r>
          </w:p>
        </w:tc>
        <w:tc>
          <w:tcPr>
            <w:tcW w:w="3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《行政处罚法》第三十二条　当事人有下列情形之一，应当从轻或者减轻行政处罚：</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（一）主动消除或者减轻违法行为危害后果的；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（二）受他人胁迫或者诱骗实施违法行为的；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（三）主动供述行政机关尚未掌握的违法行为的；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（四）配合行政机关查处违法行为有立功表现的；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（五）法律、法规、规章规定其他应当从轻或者减轻行政处罚的。　</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《导游管理办法》第三十三条违反本办法规定，导游有下列行为的，由县级以上旅游主管部门责令改正，并可以处1000元以下罚款;情节严重的，可以处1000元以上5000元以下罚款:</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(一)未按期报告信息变更情况的;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(二)未申请变更导游证信息的;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(三)未更换导游身份标识的;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(四)不依照本办法第二十四条规定采取相应措施的;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(五)未按规定参加旅游主管部门组织的培训的;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(六)向负责监督检查的旅游主管部门隐瞒有关情况、提供虚假材料或者拒绝提供反映其活动情况的真实材料的;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(七)在导游服务星级评价中提供虚假材料的。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旅行社或者旅游行业组织有前款第(一)项和第(七)项规定行为的，依照前款规定处罚。</w:t>
            </w:r>
          </w:p>
        </w:tc>
        <w:tc>
          <w:tcPr>
            <w:tcW w:w="15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预警提示、行政指导、行政回访</w:t>
            </w: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iCs w:val="0"/>
                <w:color w:val="000000"/>
                <w:kern w:val="2"/>
                <w:sz w:val="16"/>
                <w:szCs w:val="16"/>
                <w:u w:val="none"/>
                <w:lang w:val="en-US" w:eastAsia="zh-CN" w:bidi="ar-SA"/>
              </w:rPr>
            </w:pPr>
            <w:r>
              <w:rPr>
                <w:rFonts w:hint="eastAsia" w:ascii="仿宋_GB2312" w:hAnsi="仿宋_GB2312" w:eastAsia="仿宋_GB2312" w:cs="仿宋_GB2312"/>
                <w:i w:val="0"/>
                <w:iCs w:val="0"/>
                <w:color w:val="000000"/>
                <w:kern w:val="0"/>
                <w:sz w:val="16"/>
                <w:szCs w:val="16"/>
                <w:u w:val="none"/>
                <w:lang w:val="en-US" w:eastAsia="zh-CN" w:bidi="ar"/>
              </w:rPr>
              <w:t>省级、设区市级、县级</w:t>
            </w:r>
          </w:p>
        </w:tc>
      </w:tr>
      <w:tr>
        <w:tblPrEx>
          <w:tblCellMar>
            <w:top w:w="0" w:type="dxa"/>
            <w:left w:w="108" w:type="dxa"/>
            <w:bottom w:w="0" w:type="dxa"/>
            <w:right w:w="108" w:type="dxa"/>
          </w:tblCellMar>
        </w:tblPrEx>
        <w:trPr>
          <w:trHeight w:val="716"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iCs w:val="0"/>
                <w:color w:val="000000"/>
                <w:kern w:val="2"/>
                <w:sz w:val="16"/>
                <w:szCs w:val="16"/>
                <w:u w:val="none"/>
                <w:lang w:val="en-US" w:eastAsia="zh-CN" w:bidi="ar-SA"/>
              </w:rPr>
            </w:pPr>
            <w:r>
              <w:rPr>
                <w:rFonts w:hint="eastAsia" w:ascii="仿宋_GB2312" w:hAnsi="仿宋_GB2312" w:eastAsia="仿宋_GB2312" w:cs="仿宋_GB2312"/>
                <w:i w:val="0"/>
                <w:iCs w:val="0"/>
                <w:color w:val="000000"/>
                <w:kern w:val="0"/>
                <w:sz w:val="16"/>
                <w:szCs w:val="16"/>
                <w:u w:val="none"/>
                <w:lang w:val="en-US" w:eastAsia="zh-CN" w:bidi="ar"/>
              </w:rPr>
              <w:t>18</w:t>
            </w:r>
          </w:p>
        </w:tc>
        <w:tc>
          <w:tcPr>
            <w:tcW w:w="10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旅游</w:t>
            </w:r>
          </w:p>
        </w:tc>
        <w:tc>
          <w:tcPr>
            <w:tcW w:w="27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对旅行社或者旅游行业组织未按期报告信息变更情况等行为的行政处罚</w:t>
            </w:r>
          </w:p>
        </w:tc>
        <w:tc>
          <w:tcPr>
            <w:tcW w:w="18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初次违法且违法行为如实供述、主动消除或减轻违法行为危害后果、配合行政机关查处违法行为有立功表现等情形的，从轻处罚</w:t>
            </w:r>
          </w:p>
        </w:tc>
        <w:tc>
          <w:tcPr>
            <w:tcW w:w="3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《行政处罚法》第三十二条　当事人有下列情形之一，应当从轻或者减轻行政处罚：</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（一）主动消除或者减轻违法行为危害后果的；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（二）受他人胁迫或者诱骗实施违法行为的；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（三）主动供述行政机关尚未掌握的违法行为的；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（四）配合行政机关查处违法行为有立功表现的；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（五）法律、法规、规章规定其他应当从轻或者减轻行政处罚的。　</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《导游管理办法》第三十六条第一款 违反本办法第二十五条第二款规定，旅行社不按要求报备领队信息及变更情况，或者备案的领队不具备领队条件的，由县级以上旅游主管部门责令改正，并可以删除全国旅游监管服务信息系统中不具备领队条件的领队信息;拒不改正的，可以处5000元以下罚款。</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第二十五条第二款 旅行社应当按要求将本单位具备领队条件的领队信息及变更情况，通过全国旅游监管服务信息系统报旅游主管部门备案。</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p>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p>
        </w:tc>
        <w:tc>
          <w:tcPr>
            <w:tcW w:w="15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预警提示、行政指导、行政回访</w:t>
            </w: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iCs w:val="0"/>
                <w:color w:val="000000"/>
                <w:kern w:val="2"/>
                <w:sz w:val="16"/>
                <w:szCs w:val="16"/>
                <w:u w:val="none"/>
                <w:lang w:val="en-US" w:eastAsia="zh-CN" w:bidi="ar-SA"/>
              </w:rPr>
            </w:pPr>
            <w:r>
              <w:rPr>
                <w:rFonts w:hint="eastAsia" w:ascii="仿宋_GB2312" w:hAnsi="仿宋_GB2312" w:eastAsia="仿宋_GB2312" w:cs="仿宋_GB2312"/>
                <w:i w:val="0"/>
                <w:iCs w:val="0"/>
                <w:color w:val="000000"/>
                <w:kern w:val="0"/>
                <w:sz w:val="16"/>
                <w:szCs w:val="16"/>
                <w:u w:val="none"/>
                <w:lang w:val="en-US" w:eastAsia="zh-CN" w:bidi="ar"/>
              </w:rPr>
              <w:t>省级、设区市级、县级</w:t>
            </w:r>
          </w:p>
        </w:tc>
      </w:tr>
      <w:tr>
        <w:tblPrEx>
          <w:tblCellMar>
            <w:top w:w="0" w:type="dxa"/>
            <w:left w:w="108" w:type="dxa"/>
            <w:bottom w:w="0" w:type="dxa"/>
            <w:right w:w="108" w:type="dxa"/>
          </w:tblCellMar>
        </w:tblPrEx>
        <w:trPr>
          <w:trHeight w:val="702"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iCs w:val="0"/>
                <w:color w:val="000000"/>
                <w:kern w:val="2"/>
                <w:sz w:val="16"/>
                <w:szCs w:val="16"/>
                <w:u w:val="none"/>
                <w:lang w:val="en-US" w:eastAsia="zh-CN" w:bidi="ar-SA"/>
              </w:rPr>
            </w:pPr>
            <w:r>
              <w:rPr>
                <w:rFonts w:hint="eastAsia" w:ascii="仿宋_GB2312" w:hAnsi="仿宋_GB2312" w:eastAsia="仿宋_GB2312" w:cs="仿宋_GB2312"/>
                <w:i w:val="0"/>
                <w:iCs w:val="0"/>
                <w:color w:val="000000"/>
                <w:kern w:val="0"/>
                <w:sz w:val="16"/>
                <w:szCs w:val="16"/>
                <w:u w:val="none"/>
                <w:lang w:val="en-US" w:eastAsia="zh-CN" w:bidi="ar"/>
              </w:rPr>
              <w:t>19</w:t>
            </w:r>
          </w:p>
        </w:tc>
        <w:tc>
          <w:tcPr>
            <w:tcW w:w="10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旅游</w:t>
            </w:r>
          </w:p>
        </w:tc>
        <w:tc>
          <w:tcPr>
            <w:tcW w:w="27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对旅行社不按要求报备领队信息及变更情况，或者备案的领队不具备领队条件的行政处罚</w:t>
            </w:r>
          </w:p>
        </w:tc>
        <w:tc>
          <w:tcPr>
            <w:tcW w:w="18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初次违法且违法行为如实供述、主动消除或减轻违法行为危害后果、配合行政机关查处违法行为有立功表现等情形的，从轻处罚</w:t>
            </w:r>
          </w:p>
        </w:tc>
        <w:tc>
          <w:tcPr>
            <w:tcW w:w="3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《行政处罚法》第三十二条　当事人有下列情形之一，应当从轻或者减轻行政处罚：</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（一）主动消除或者减轻违法行为危害后果的；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（二）受他人胁迫或者诱骗实施违法行为的；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（三）主动供述行政机关尚未掌握的违法行为的；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（四）配合行政机关查处违法行为有立功表现的；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（五）法律、法规、规章规定其他应当从轻或者减轻行政处罚的。　</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《旅行社条例》第五十七条  违反本条例的规定，旅行社委派的导游人员未持有国家规定的导游证或者委派的领队人员不具备规定的领队条件的，由旅游行政管理部门责令改正，对旅行社处2万元以上10万元以下的罚款。</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p>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p>
        </w:tc>
        <w:tc>
          <w:tcPr>
            <w:tcW w:w="15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预警提示、行政指导、行政回访</w:t>
            </w: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iCs w:val="0"/>
                <w:color w:val="000000"/>
                <w:kern w:val="2"/>
                <w:sz w:val="16"/>
                <w:szCs w:val="16"/>
                <w:u w:val="none"/>
                <w:lang w:val="en-US" w:eastAsia="zh-CN" w:bidi="ar-SA"/>
              </w:rPr>
            </w:pPr>
            <w:r>
              <w:rPr>
                <w:rFonts w:hint="eastAsia" w:ascii="仿宋_GB2312" w:hAnsi="仿宋_GB2312" w:eastAsia="仿宋_GB2312" w:cs="仿宋_GB2312"/>
                <w:i w:val="0"/>
                <w:iCs w:val="0"/>
                <w:color w:val="000000"/>
                <w:kern w:val="0"/>
                <w:sz w:val="16"/>
                <w:szCs w:val="16"/>
                <w:u w:val="none"/>
                <w:lang w:val="en-US" w:eastAsia="zh-CN" w:bidi="ar"/>
              </w:rPr>
              <w:t>省级、设区市级、县级</w:t>
            </w:r>
          </w:p>
        </w:tc>
      </w:tr>
      <w:tr>
        <w:tblPrEx>
          <w:tblCellMar>
            <w:top w:w="0" w:type="dxa"/>
            <w:left w:w="108" w:type="dxa"/>
            <w:bottom w:w="0" w:type="dxa"/>
            <w:right w:w="108" w:type="dxa"/>
          </w:tblCellMar>
        </w:tblPrEx>
        <w:trPr>
          <w:trHeight w:val="702"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default"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20</w:t>
            </w:r>
          </w:p>
        </w:tc>
        <w:tc>
          <w:tcPr>
            <w:tcW w:w="10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color w:val="000000"/>
                <w:kern w:val="0"/>
                <w:sz w:val="16"/>
                <w:szCs w:val="16"/>
                <w:u w:val="none"/>
                <w:lang w:val="en-US" w:eastAsia="zh-CN" w:bidi="ar"/>
              </w:rPr>
              <w:t>广播电视</w:t>
            </w:r>
          </w:p>
        </w:tc>
        <w:tc>
          <w:tcPr>
            <w:tcW w:w="27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color w:val="000000"/>
                <w:kern w:val="0"/>
                <w:sz w:val="16"/>
                <w:szCs w:val="16"/>
                <w:u w:val="none"/>
                <w:lang w:val="en-US" w:eastAsia="zh-CN" w:bidi="ar"/>
              </w:rPr>
              <w:t>对未持有《卫星地面接收设施安装许可证》而承担安装卫星地面接收设施施工任务等行为的行政处罚</w:t>
            </w:r>
          </w:p>
        </w:tc>
        <w:tc>
          <w:tcPr>
            <w:tcW w:w="18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color w:val="000000"/>
                <w:kern w:val="0"/>
                <w:sz w:val="16"/>
                <w:szCs w:val="16"/>
                <w:u w:val="none"/>
                <w:lang w:val="en-US" w:eastAsia="zh-CN" w:bidi="ar"/>
              </w:rPr>
              <w:t>发生卫星地面接收设施宣传、广告违规行为，影响轻微，能积极配合消除影响的；存在其他违法行为如实供述、主动减轻违法行为危害后果、配合行政机关查处违法行为有立功表现等情形的，</w:t>
            </w:r>
            <w:r>
              <w:rPr>
                <w:rFonts w:hint="eastAsia" w:ascii="仿宋_GB2312" w:hAnsi="仿宋_GB2312" w:eastAsia="仿宋_GB2312" w:cs="仿宋_GB2312"/>
                <w:i w:val="0"/>
                <w:iCs w:val="0"/>
                <w:color w:val="000000"/>
                <w:kern w:val="0"/>
                <w:sz w:val="16"/>
                <w:szCs w:val="16"/>
                <w:u w:val="none"/>
                <w:lang w:val="en-US" w:eastAsia="zh-CN" w:bidi="ar"/>
              </w:rPr>
              <w:t>从轻处罚</w:t>
            </w:r>
          </w:p>
        </w:tc>
        <w:tc>
          <w:tcPr>
            <w:tcW w:w="3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《行政处罚法》第三十二条　当事人有下列情形之一，应当从轻或者减轻行政处罚：</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（一）主动消除或者减轻违法行为危害后果的；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（二）受他人胁迫或者诱骗实施违法行为的；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（三）主动供述行政机关尚未掌握的违法行为的；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（四）配合行政机关查处违法行为有立功表现的；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（五）法律、法规、规章规定其他应当从轻或者减轻行政处罚的。　</w:t>
            </w:r>
          </w:p>
          <w:p>
            <w:pPr>
              <w:pStyle w:val="4"/>
              <w:shd w:val="clear" w:color="auto" w:fill="FFFFFF"/>
              <w:wordWrap w:val="0"/>
              <w:spacing w:line="240" w:lineRule="exact"/>
              <w:rPr>
                <w:rFonts w:hint="eastAsia" w:ascii="仿宋" w:hAnsi="仿宋" w:eastAsia="仿宋" w:cs="仿宋"/>
                <w:i w:val="0"/>
                <w:iCs w:val="0"/>
                <w:color w:val="000000"/>
                <w:kern w:val="0"/>
                <w:sz w:val="16"/>
                <w:szCs w:val="16"/>
                <w:u w:val="none"/>
                <w:shd w:val="clear" w:color="auto" w:fill="auto"/>
                <w:lang w:val="en-US" w:eastAsia="zh-CN" w:bidi="ar"/>
              </w:rPr>
            </w:pPr>
            <w:r>
              <w:rPr>
                <w:rFonts w:hint="eastAsia" w:ascii="仿宋" w:hAnsi="仿宋" w:eastAsia="仿宋" w:cs="仿宋"/>
                <w:i w:val="0"/>
                <w:iCs w:val="0"/>
                <w:color w:val="000000"/>
                <w:kern w:val="0"/>
                <w:sz w:val="16"/>
                <w:szCs w:val="16"/>
                <w:u w:val="none"/>
                <w:shd w:val="clear" w:color="auto" w:fill="auto"/>
                <w:lang w:val="en-US" w:eastAsia="zh-CN" w:bidi="ar"/>
              </w:rPr>
              <w:t>《&lt;卫星电视广播地面接收设施管理规定&gt;实施细则》</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 w:hAnsi="仿宋" w:eastAsia="仿宋" w:cs="仿宋"/>
                <w:i w:val="0"/>
                <w:iCs w:val="0"/>
                <w:color w:val="000000"/>
                <w:kern w:val="0"/>
                <w:sz w:val="16"/>
                <w:szCs w:val="16"/>
                <w:u w:val="none"/>
                <w:shd w:val="clear" w:color="auto" w:fill="auto"/>
                <w:lang w:val="en-US" w:eastAsia="zh-CN" w:bidi="ar"/>
              </w:rPr>
              <w:t>第十六条:对违反本细则下列规定的单位和个人，由县级以上人民政府广播电视 行政部门予以处罚：（一）对违反本细则第八条规定的，可给予警告、通报批评，没收其使用的卫星地面接收设施，对个人可以并处一千元至五千元罚款，对单位可以并处一万元至五万元罚款；（二）对违反本细则第十条至第十二条规定的单位，可给予警告、通报批评、一万元至三万元罚款；（三）对违反本细则第十三条规定的，可给予警告、 通报批评、五千元至三万元罚款；（四）对违反本细则第十四条第二款的，可给予警告、通报批评、一万元至三万元罚款。</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aps w:val="0"/>
                <w:color w:val="000000"/>
                <w:spacing w:val="0"/>
                <w:kern w:val="0"/>
                <w:sz w:val="16"/>
                <w:szCs w:val="16"/>
                <w:shd w:val="clear" w:color="auto" w:fill="auto"/>
                <w:lang w:val="en-US" w:eastAsia="zh-CN" w:bidi="ar"/>
              </w:rPr>
            </w:pPr>
          </w:p>
        </w:tc>
        <w:tc>
          <w:tcPr>
            <w:tcW w:w="15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olor w:val="000000"/>
                <w:kern w:val="0"/>
                <w:sz w:val="16"/>
                <w:szCs w:val="16"/>
                <w:u w:val="none"/>
                <w:shd w:val="clear" w:color="auto" w:fill="FFFFFF"/>
                <w:lang w:val="en-US" w:eastAsia="zh-CN" w:bidi="ar"/>
              </w:rPr>
              <w:t>行政告诫</w:t>
            </w: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shd w:val="clear" w:color="auto" w:fill="FFFFFF"/>
                <w:lang w:val="en-US" w:eastAsia="zh-CN" w:bidi="ar"/>
              </w:rPr>
            </w:pPr>
            <w:r>
              <w:rPr>
                <w:rFonts w:hint="eastAsia" w:ascii="仿宋_GB2312" w:hAnsi="仿宋_GB2312" w:eastAsia="仿宋_GB2312" w:cs="仿宋_GB2312"/>
                <w:i w:val="0"/>
                <w:color w:val="000000"/>
                <w:kern w:val="0"/>
                <w:sz w:val="16"/>
                <w:szCs w:val="16"/>
                <w:u w:val="none"/>
                <w:shd w:val="clear" w:color="auto" w:fill="FFFFFF"/>
                <w:lang w:val="en-US" w:eastAsia="zh-CN" w:bidi="ar"/>
              </w:rPr>
              <w:t>设区的市级、县级</w:t>
            </w:r>
          </w:p>
        </w:tc>
      </w:tr>
      <w:tr>
        <w:tblPrEx>
          <w:tblCellMar>
            <w:top w:w="0" w:type="dxa"/>
            <w:left w:w="108" w:type="dxa"/>
            <w:bottom w:w="0" w:type="dxa"/>
            <w:right w:w="108" w:type="dxa"/>
          </w:tblCellMar>
        </w:tblPrEx>
        <w:trPr>
          <w:trHeight w:val="702"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default"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21</w:t>
            </w:r>
          </w:p>
        </w:tc>
        <w:tc>
          <w:tcPr>
            <w:tcW w:w="10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color w:val="000000"/>
                <w:kern w:val="0"/>
                <w:sz w:val="16"/>
                <w:szCs w:val="16"/>
                <w:u w:val="none"/>
                <w:lang w:val="en-US" w:eastAsia="zh-CN" w:bidi="ar"/>
              </w:rPr>
              <w:t>广播电视</w:t>
            </w:r>
          </w:p>
        </w:tc>
        <w:tc>
          <w:tcPr>
            <w:tcW w:w="27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color w:val="000000"/>
                <w:kern w:val="0"/>
                <w:sz w:val="16"/>
                <w:szCs w:val="16"/>
                <w:u w:val="none"/>
                <w:lang w:val="en-US" w:eastAsia="zh-CN" w:bidi="ar"/>
              </w:rPr>
              <w:t>对擅自设立广播电台、电视台、教育电视台、有线广播电视传输覆盖网、广播电视站、广播电视发射台、转播台、微波站、卫星上行站的行政处罚</w:t>
            </w:r>
          </w:p>
        </w:tc>
        <w:tc>
          <w:tcPr>
            <w:tcW w:w="18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color w:val="000000"/>
                <w:kern w:val="0"/>
                <w:sz w:val="16"/>
                <w:szCs w:val="16"/>
                <w:u w:val="none"/>
                <w:lang w:val="en-US" w:eastAsia="zh-CN" w:bidi="ar"/>
              </w:rPr>
              <w:t>初次擅自设立广播电台、电视台、教育电视台、广播电视站、有线广播电视传输覆盖网、广播电视发射台、转播台、微波站，未投入使用，在限期内完成整改的；擅自设立广播电视站，已投入使用，覆盖范围在一个乡镇行政区域内的，在限期内完成整改的；擅自设立有线电视传输覆盖网投入使用，服务用户100户以内，在限期内完成整改的；擅自设立卫星上行站，未投入使用的；擅自设立发射台、转播台，发射总功率在50W以下的；擅自设立微波站，对合法微波传输链路未造成干扰的，在限期内完成整改；存在其他违法行为如实供述、主动减轻违法行为危害后果、配合行政机关查处违法行为有立功表现等情形的，</w:t>
            </w:r>
            <w:r>
              <w:rPr>
                <w:rFonts w:hint="eastAsia" w:ascii="仿宋_GB2312" w:hAnsi="仿宋_GB2312" w:eastAsia="仿宋_GB2312" w:cs="仿宋_GB2312"/>
                <w:i w:val="0"/>
                <w:iCs w:val="0"/>
                <w:color w:val="000000"/>
                <w:kern w:val="0"/>
                <w:sz w:val="16"/>
                <w:szCs w:val="16"/>
                <w:u w:val="none"/>
                <w:lang w:val="en-US" w:eastAsia="zh-CN" w:bidi="ar"/>
              </w:rPr>
              <w:t>从轻处罚</w:t>
            </w:r>
          </w:p>
        </w:tc>
        <w:tc>
          <w:tcPr>
            <w:tcW w:w="3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《行政处罚法》第三十二条　当事人有下列情形之一，应当从轻或者减轻行政处罚：</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（一）主动消除或者减轻违法行为危害后果的；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（二）受他人胁迫或者诱骗实施违法行为的；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（三）主动供述行政机关尚未掌握的违法行为的；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（四）配合行政机关查处违法行为有立功表现的；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（五）法律、法规、规章规定其他应当从轻或者减轻行政处罚的。　</w:t>
            </w:r>
          </w:p>
          <w:p>
            <w:pPr>
              <w:pStyle w:val="4"/>
              <w:shd w:val="clear" w:color="auto" w:fill="FFFFFF"/>
              <w:wordWrap w:val="0"/>
              <w:spacing w:line="240" w:lineRule="exact"/>
              <w:rPr>
                <w:rFonts w:hint="eastAsia" w:ascii="仿宋" w:hAnsi="仿宋" w:eastAsia="仿宋" w:cs="仿宋"/>
                <w:i w:val="0"/>
                <w:iCs w:val="0"/>
                <w:color w:val="000000"/>
                <w:kern w:val="0"/>
                <w:sz w:val="16"/>
                <w:szCs w:val="16"/>
                <w:u w:val="none"/>
                <w:lang w:val="en-US" w:eastAsia="zh-CN" w:bidi="ar"/>
              </w:rPr>
            </w:pPr>
            <w:r>
              <w:rPr>
                <w:rFonts w:hint="eastAsia" w:ascii="仿宋" w:hAnsi="仿宋" w:eastAsia="仿宋" w:cs="仿宋"/>
                <w:i w:val="0"/>
                <w:iCs w:val="0"/>
                <w:color w:val="000000"/>
                <w:kern w:val="0"/>
                <w:sz w:val="16"/>
                <w:szCs w:val="16"/>
                <w:u w:val="none"/>
                <w:lang w:val="en-US" w:eastAsia="zh-CN" w:bidi="ar"/>
              </w:rPr>
              <w:t>《广播电视管理条例》</w:t>
            </w:r>
          </w:p>
          <w:p>
            <w:pPr>
              <w:pStyle w:val="4"/>
              <w:shd w:val="clear" w:color="auto" w:fill="FFFFFF"/>
              <w:wordWrap w:val="0"/>
              <w:spacing w:line="240" w:lineRule="exact"/>
              <w:rPr>
                <w:rFonts w:hint="eastAsia" w:ascii="仿宋" w:hAnsi="仿宋" w:eastAsia="仿宋" w:cs="仿宋"/>
                <w:i w:val="0"/>
                <w:iCs w:val="0"/>
                <w:color w:val="000000"/>
                <w:kern w:val="0"/>
                <w:sz w:val="16"/>
                <w:szCs w:val="16"/>
                <w:u w:val="none"/>
                <w:shd w:val="clear" w:color="auto" w:fill="auto"/>
                <w:lang w:val="en-US" w:eastAsia="zh-CN" w:bidi="ar"/>
              </w:rPr>
            </w:pPr>
            <w:r>
              <w:rPr>
                <w:rFonts w:hint="eastAsia" w:ascii="仿宋" w:hAnsi="仿宋" w:eastAsia="仿宋" w:cs="仿宋"/>
                <w:i w:val="0"/>
                <w:iCs w:val="0"/>
                <w:color w:val="000000"/>
                <w:kern w:val="0"/>
                <w:sz w:val="16"/>
                <w:szCs w:val="16"/>
                <w:u w:val="none"/>
                <w:lang w:val="en-US" w:eastAsia="zh-CN" w:bidi="ar"/>
              </w:rPr>
              <w:t>第四十七条:违反本条例规定，擅自设立广播电台、电视台、教育电视台、有线广播电视传输覆盖网、广播电视站的，由县级以上人民政府广播电视行政部门予以取缔，没收其从事违法活动的设备，并处投资总额１倍以上２倍以下的罚款。</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aps w:val="0"/>
                <w:color w:val="000000"/>
                <w:spacing w:val="0"/>
                <w:kern w:val="0"/>
                <w:sz w:val="16"/>
                <w:szCs w:val="16"/>
                <w:shd w:val="clear" w:color="auto" w:fill="auto"/>
                <w:lang w:val="en-US" w:eastAsia="zh-CN" w:bidi="ar"/>
              </w:rPr>
            </w:pPr>
            <w:r>
              <w:rPr>
                <w:rFonts w:hint="eastAsia" w:ascii="仿宋" w:hAnsi="仿宋" w:eastAsia="仿宋" w:cs="仿宋"/>
                <w:i w:val="0"/>
                <w:iCs w:val="0"/>
                <w:color w:val="000000"/>
                <w:kern w:val="0"/>
                <w:sz w:val="16"/>
                <w:szCs w:val="16"/>
                <w:u w:val="none"/>
                <w:lang w:val="en-US" w:eastAsia="zh-CN" w:bidi="ar"/>
              </w:rPr>
              <w:t>擅自设立广播电视发射台、转播台、微波站、卫星上行站的，由县级以上人民政府广播电视行政部门予以取缔，没收其从事违法活动的设备，并处投资总额1倍以上2倍以下的罚款；或者由无线电管理机构依照国家无线电管理的有关规定予以处罚。</w:t>
            </w:r>
          </w:p>
        </w:tc>
        <w:tc>
          <w:tcPr>
            <w:tcW w:w="15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olor w:val="000000"/>
                <w:kern w:val="0"/>
                <w:sz w:val="16"/>
                <w:szCs w:val="16"/>
                <w:u w:val="none"/>
                <w:shd w:val="clear" w:color="auto" w:fill="FFFFFF"/>
                <w:lang w:val="en-US" w:eastAsia="zh-CN" w:bidi="ar"/>
              </w:rPr>
              <w:t>行政告诫</w:t>
            </w: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shd w:val="clear" w:color="auto" w:fill="FFFFFF"/>
                <w:lang w:val="en-US" w:eastAsia="zh-CN" w:bidi="ar"/>
              </w:rPr>
            </w:pPr>
            <w:r>
              <w:rPr>
                <w:rFonts w:hint="eastAsia" w:ascii="仿宋_GB2312" w:hAnsi="仿宋_GB2312" w:eastAsia="仿宋_GB2312" w:cs="仿宋_GB2312"/>
                <w:i w:val="0"/>
                <w:color w:val="000000"/>
                <w:kern w:val="0"/>
                <w:sz w:val="16"/>
                <w:szCs w:val="16"/>
                <w:u w:val="none"/>
                <w:shd w:val="clear" w:color="auto" w:fill="FFFFFF"/>
                <w:lang w:val="en-US" w:eastAsia="zh-CN" w:bidi="ar"/>
              </w:rPr>
              <w:t>设区的市级、县级</w:t>
            </w:r>
          </w:p>
        </w:tc>
      </w:tr>
      <w:tr>
        <w:tblPrEx>
          <w:tblCellMar>
            <w:top w:w="0" w:type="dxa"/>
            <w:left w:w="108" w:type="dxa"/>
            <w:bottom w:w="0" w:type="dxa"/>
            <w:right w:w="108" w:type="dxa"/>
          </w:tblCellMar>
        </w:tblPrEx>
        <w:trPr>
          <w:trHeight w:val="702"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default"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22</w:t>
            </w:r>
          </w:p>
        </w:tc>
        <w:tc>
          <w:tcPr>
            <w:tcW w:w="10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color w:val="000000"/>
                <w:kern w:val="0"/>
                <w:sz w:val="16"/>
                <w:szCs w:val="16"/>
                <w:u w:val="none"/>
                <w:lang w:val="en-US" w:eastAsia="zh-CN" w:bidi="ar"/>
              </w:rPr>
              <w:t>广播电视</w:t>
            </w:r>
          </w:p>
        </w:tc>
        <w:tc>
          <w:tcPr>
            <w:tcW w:w="27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color w:val="000000"/>
                <w:kern w:val="0"/>
                <w:sz w:val="16"/>
                <w:szCs w:val="16"/>
                <w:u w:val="none"/>
                <w:lang w:val="en-US" w:eastAsia="zh-CN" w:bidi="ar"/>
              </w:rPr>
              <w:t>对未经批准，擅自以卫星等传输方式进口、转播境外广播电视节目，擅自利用有线广播电视传输覆盖网播放节目，以及对侵占、干扰广播电视专用频率等行为的行政处罚</w:t>
            </w:r>
          </w:p>
        </w:tc>
        <w:tc>
          <w:tcPr>
            <w:tcW w:w="18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color w:val="000000"/>
                <w:kern w:val="0"/>
                <w:sz w:val="16"/>
                <w:szCs w:val="16"/>
                <w:u w:val="none"/>
                <w:lang w:val="en-US" w:eastAsia="zh-CN" w:bidi="ar"/>
              </w:rPr>
              <w:t>未经批准擅自以卫星等传输方式转播境外广播电视节目、擅自利用有线广播电视传输覆盖网播放节目的，违规行为属初次，在限期内完成整改的；存在其他违法行为如实供述、主动减轻违法行为危害后果、配合行政机关查处违法行为有立功表现等情形的，</w:t>
            </w:r>
            <w:r>
              <w:rPr>
                <w:rFonts w:hint="eastAsia" w:ascii="仿宋_GB2312" w:hAnsi="仿宋_GB2312" w:eastAsia="仿宋_GB2312" w:cs="仿宋_GB2312"/>
                <w:i w:val="0"/>
                <w:iCs w:val="0"/>
                <w:color w:val="000000"/>
                <w:kern w:val="0"/>
                <w:sz w:val="16"/>
                <w:szCs w:val="16"/>
                <w:u w:val="none"/>
                <w:lang w:val="en-US" w:eastAsia="zh-CN" w:bidi="ar"/>
              </w:rPr>
              <w:t>从轻处罚</w:t>
            </w:r>
          </w:p>
        </w:tc>
        <w:tc>
          <w:tcPr>
            <w:tcW w:w="3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《行政处罚法》第三十二条　当事人有下列情形之一，应当从轻或者减轻行政处罚：</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（一）主动消除或者减轻违法行为危害后果的；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（二）受他人胁迫或者诱骗实施违法行为的；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（三）主动供述行政机关尚未掌握的违法行为的；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（四）配合行政机关查处违法行为有立功表现的；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（五）法律、法规、规章规定其他应当从轻或者减轻行政处罚的。　</w:t>
            </w:r>
          </w:p>
          <w:p>
            <w:pPr>
              <w:pStyle w:val="4"/>
              <w:shd w:val="clear" w:color="auto" w:fill="FFFFFF"/>
              <w:wordWrap w:val="0"/>
              <w:spacing w:line="240" w:lineRule="exact"/>
              <w:rPr>
                <w:rFonts w:hint="eastAsia" w:ascii="仿宋" w:hAnsi="仿宋" w:eastAsia="仿宋" w:cs="仿宋"/>
                <w:i w:val="0"/>
                <w:iCs w:val="0"/>
                <w:color w:val="000000"/>
                <w:kern w:val="0"/>
                <w:sz w:val="16"/>
                <w:szCs w:val="16"/>
                <w:u w:val="none"/>
                <w:shd w:val="clear" w:color="auto" w:fill="auto"/>
                <w:lang w:val="en-US" w:eastAsia="zh-CN" w:bidi="ar"/>
              </w:rPr>
            </w:pPr>
            <w:r>
              <w:rPr>
                <w:rFonts w:hint="eastAsia" w:ascii="仿宋" w:hAnsi="仿宋" w:eastAsia="仿宋" w:cs="仿宋"/>
                <w:i w:val="0"/>
                <w:iCs w:val="0"/>
                <w:color w:val="000000"/>
                <w:kern w:val="0"/>
                <w:sz w:val="16"/>
                <w:szCs w:val="16"/>
                <w:u w:val="none"/>
                <w:shd w:val="clear" w:color="auto" w:fill="auto"/>
                <w:lang w:val="en-US" w:eastAsia="zh-CN" w:bidi="ar"/>
              </w:rPr>
              <w:t>1.《广播电视管理条例》</w:t>
            </w:r>
          </w:p>
          <w:p>
            <w:pPr>
              <w:pStyle w:val="4"/>
              <w:shd w:val="clear" w:color="auto" w:fill="FFFFFF"/>
              <w:wordWrap w:val="0"/>
              <w:spacing w:line="240" w:lineRule="exact"/>
              <w:rPr>
                <w:rFonts w:hint="eastAsia" w:ascii="仿宋" w:hAnsi="仿宋" w:eastAsia="仿宋" w:cs="仿宋"/>
                <w:i w:val="0"/>
                <w:iCs w:val="0"/>
                <w:color w:val="000000"/>
                <w:kern w:val="0"/>
                <w:sz w:val="16"/>
                <w:szCs w:val="16"/>
                <w:u w:val="none"/>
                <w:shd w:val="clear" w:color="auto" w:fill="auto"/>
                <w:lang w:val="en-US" w:eastAsia="zh-CN" w:bidi="ar"/>
              </w:rPr>
            </w:pPr>
            <w:r>
              <w:rPr>
                <w:rFonts w:hint="eastAsia" w:ascii="仿宋" w:hAnsi="仿宋" w:eastAsia="仿宋" w:cs="仿宋"/>
                <w:i w:val="0"/>
                <w:iCs w:val="0"/>
                <w:color w:val="000000"/>
                <w:kern w:val="0"/>
                <w:sz w:val="16"/>
                <w:szCs w:val="16"/>
                <w:u w:val="none"/>
                <w:shd w:val="clear" w:color="auto" w:fill="auto"/>
                <w:lang w:val="en-US" w:eastAsia="zh-CN" w:bidi="ar"/>
              </w:rPr>
              <w:t>第五十一条:违反本条例规定，有下列行为之一的，由县级以上人民政府广播电视行政部门责令停止违法活动，给予警告，没收违法所得和从事违法活动的专用工具、设备，可以并处２万元以下的罚款；情节严重的，由原批准机关吊销许可证： (一)出租、转让频率、频段，擅自变更广播电视发射台、转播台技术参数的；(二)广播电视发射台、转播台擅自播放自办节目、插播广告的；(三)未经批准，擅自利用卫星方式传输广播电视节目的；(四)未经批准，擅自以卫星等传输方式进口、转播境外广播电视节目的；(五)未经批准，擅自利用有线广播电视传输覆盖网播放节目的；(六)未经批准，擅自进行广播电视传输覆盖网的工程选址、设计、施工、安装的；(七)侵占、干扰广播电视专用频率，擅自截传、干扰、解扰广播电视信号的。</w:t>
            </w:r>
          </w:p>
          <w:p>
            <w:pPr>
              <w:pStyle w:val="4"/>
              <w:shd w:val="clear" w:color="auto" w:fill="FFFFFF"/>
              <w:wordWrap w:val="0"/>
              <w:spacing w:line="240" w:lineRule="exact"/>
              <w:rPr>
                <w:rFonts w:hint="eastAsia" w:ascii="仿宋" w:hAnsi="仿宋" w:eastAsia="仿宋" w:cs="仿宋"/>
                <w:i w:val="0"/>
                <w:iCs w:val="0"/>
                <w:color w:val="000000"/>
                <w:kern w:val="0"/>
                <w:sz w:val="16"/>
                <w:szCs w:val="16"/>
                <w:u w:val="none"/>
                <w:shd w:val="clear" w:color="auto" w:fill="auto"/>
                <w:lang w:val="en-US" w:eastAsia="zh-CN" w:bidi="ar"/>
              </w:rPr>
            </w:pPr>
            <w:r>
              <w:rPr>
                <w:rFonts w:hint="eastAsia" w:ascii="仿宋" w:hAnsi="仿宋" w:eastAsia="仿宋" w:cs="仿宋"/>
                <w:i w:val="0"/>
                <w:iCs w:val="0"/>
                <w:color w:val="000000"/>
                <w:kern w:val="0"/>
                <w:sz w:val="16"/>
                <w:szCs w:val="16"/>
                <w:u w:val="none"/>
                <w:shd w:val="clear" w:color="auto" w:fill="auto"/>
                <w:lang w:val="en-US" w:eastAsia="zh-CN" w:bidi="ar"/>
              </w:rPr>
              <w:t>2.《广播电视广告播出管理办法》</w:t>
            </w:r>
          </w:p>
          <w:p>
            <w:pPr>
              <w:pStyle w:val="4"/>
              <w:shd w:val="clear" w:color="auto" w:fill="FFFFFF"/>
              <w:wordWrap w:val="0"/>
              <w:spacing w:line="240" w:lineRule="exact"/>
              <w:rPr>
                <w:rFonts w:hint="eastAsia" w:ascii="仿宋" w:hAnsi="仿宋" w:eastAsia="仿宋" w:cs="仿宋"/>
                <w:i w:val="0"/>
                <w:iCs w:val="0"/>
                <w:color w:val="000000"/>
                <w:kern w:val="0"/>
                <w:sz w:val="16"/>
                <w:szCs w:val="16"/>
                <w:u w:val="none"/>
                <w:shd w:val="clear" w:color="auto" w:fill="auto"/>
                <w:lang w:val="en-US" w:eastAsia="zh-CN" w:bidi="ar"/>
              </w:rPr>
            </w:pPr>
            <w:r>
              <w:rPr>
                <w:rFonts w:hint="eastAsia" w:ascii="仿宋" w:hAnsi="仿宋" w:eastAsia="仿宋" w:cs="仿宋"/>
                <w:i w:val="0"/>
                <w:iCs w:val="0"/>
                <w:color w:val="000000"/>
                <w:kern w:val="0"/>
                <w:sz w:val="16"/>
                <w:szCs w:val="16"/>
                <w:u w:val="none"/>
                <w:shd w:val="clear" w:color="auto" w:fill="auto"/>
                <w:lang w:val="en-US" w:eastAsia="zh-CN" w:bidi="ar"/>
              </w:rPr>
              <w:t>第四十条:违反本办法第十五条、第十六条、第十七条的规定，以及违反本办法第二十二条规定插播广告的，由县级以上人民政府广播电视行政部门依据《广播电视管理条例》第五十条、第五十一条的有关规定给予处罚。</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 w:hAnsi="仿宋" w:eastAsia="仿宋" w:cs="仿宋"/>
                <w:i w:val="0"/>
                <w:iCs w:val="0"/>
                <w:color w:val="000000"/>
                <w:kern w:val="0"/>
                <w:sz w:val="16"/>
                <w:szCs w:val="16"/>
                <w:u w:val="none"/>
                <w:shd w:val="clear" w:color="auto" w:fill="auto"/>
                <w:lang w:val="en-US" w:eastAsia="zh-CN" w:bidi="ar"/>
              </w:rPr>
              <w:t>第二十一条：转播、传输广播电视节目时，必须保证被转播、传输节目的完整性。不得替换、遮盖所转播、传输节目中的广告；不得以游动字幕、叠加字幕、挂角广告等任何形式插播自行组织的广告。</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aps w:val="0"/>
                <w:color w:val="000000"/>
                <w:spacing w:val="0"/>
                <w:kern w:val="0"/>
                <w:sz w:val="16"/>
                <w:szCs w:val="16"/>
                <w:shd w:val="clear" w:color="auto" w:fill="auto"/>
                <w:lang w:val="en-US" w:eastAsia="zh-CN" w:bidi="ar"/>
              </w:rPr>
            </w:pPr>
          </w:p>
        </w:tc>
        <w:tc>
          <w:tcPr>
            <w:tcW w:w="15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olor w:val="000000"/>
                <w:kern w:val="0"/>
                <w:sz w:val="16"/>
                <w:szCs w:val="16"/>
                <w:u w:val="none"/>
                <w:shd w:val="clear" w:color="auto" w:fill="FFFFFF"/>
                <w:lang w:val="en-US" w:eastAsia="zh-CN" w:bidi="ar"/>
              </w:rPr>
              <w:t>行政约谈</w:t>
            </w: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shd w:val="clear" w:color="auto" w:fill="FFFFFF"/>
                <w:lang w:val="en-US" w:eastAsia="zh-CN" w:bidi="ar"/>
              </w:rPr>
            </w:pPr>
            <w:r>
              <w:rPr>
                <w:rFonts w:hint="eastAsia" w:ascii="仿宋_GB2312" w:hAnsi="仿宋_GB2312" w:eastAsia="仿宋_GB2312" w:cs="仿宋_GB2312"/>
                <w:i w:val="0"/>
                <w:color w:val="000000"/>
                <w:kern w:val="0"/>
                <w:sz w:val="16"/>
                <w:szCs w:val="16"/>
                <w:u w:val="none"/>
                <w:shd w:val="clear" w:color="auto" w:fill="FFFFFF"/>
                <w:lang w:val="en-US" w:eastAsia="zh-CN" w:bidi="ar"/>
              </w:rPr>
              <w:t>设区的市级、县级</w:t>
            </w:r>
          </w:p>
        </w:tc>
      </w:tr>
      <w:tr>
        <w:tblPrEx>
          <w:tblCellMar>
            <w:top w:w="0" w:type="dxa"/>
            <w:left w:w="108" w:type="dxa"/>
            <w:bottom w:w="0" w:type="dxa"/>
            <w:right w:w="108" w:type="dxa"/>
          </w:tblCellMar>
        </w:tblPrEx>
        <w:trPr>
          <w:trHeight w:val="702"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default"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23</w:t>
            </w:r>
          </w:p>
        </w:tc>
        <w:tc>
          <w:tcPr>
            <w:tcW w:w="10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color w:val="000000"/>
                <w:kern w:val="0"/>
                <w:sz w:val="16"/>
                <w:szCs w:val="16"/>
                <w:u w:val="none"/>
                <w:lang w:val="en-US" w:eastAsia="zh-CN" w:bidi="ar"/>
              </w:rPr>
              <w:t>广播电视</w:t>
            </w:r>
          </w:p>
        </w:tc>
        <w:tc>
          <w:tcPr>
            <w:tcW w:w="27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color w:val="000000"/>
                <w:kern w:val="0"/>
                <w:sz w:val="16"/>
                <w:szCs w:val="16"/>
                <w:u w:val="none"/>
                <w:lang w:val="en-US" w:eastAsia="zh-CN" w:bidi="ar"/>
              </w:rPr>
              <w:t>对危害广播电台、电视台安全播出的，破坏广播电视设施的行政处罚</w:t>
            </w:r>
          </w:p>
        </w:tc>
        <w:tc>
          <w:tcPr>
            <w:tcW w:w="18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color w:val="000000"/>
                <w:kern w:val="0"/>
                <w:sz w:val="16"/>
                <w:szCs w:val="16"/>
                <w:u w:val="none"/>
                <w:lang w:val="en-US" w:eastAsia="zh-CN" w:bidi="ar"/>
              </w:rPr>
              <w:t>破坏广播电视设施、危害广播电视安全播出行为未造成停播或停传，限期内完成整改的；存在其他违法行为如实供述、主动减轻违法行为危害后果、配合行政机关查处违法行为有立功表现等情形的，</w:t>
            </w:r>
            <w:r>
              <w:rPr>
                <w:rFonts w:hint="eastAsia" w:ascii="仿宋_GB2312" w:hAnsi="仿宋_GB2312" w:eastAsia="仿宋_GB2312" w:cs="仿宋_GB2312"/>
                <w:i w:val="0"/>
                <w:iCs w:val="0"/>
                <w:color w:val="000000"/>
                <w:kern w:val="0"/>
                <w:sz w:val="16"/>
                <w:szCs w:val="16"/>
                <w:u w:val="none"/>
                <w:lang w:val="en-US" w:eastAsia="zh-CN" w:bidi="ar"/>
              </w:rPr>
              <w:t>从轻处罚</w:t>
            </w:r>
          </w:p>
        </w:tc>
        <w:tc>
          <w:tcPr>
            <w:tcW w:w="3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《行政处罚法》第三十二条　当事人有下列情形之一，应当从轻或者减轻行政处罚：</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（一）主动消除或者减轻违法行为危害后果的；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（二）受他人胁迫或者诱骗实施违法行为的；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（三）主动供述行政机关尚未掌握的违法行为的；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（四）配合行政机关查处违法行为有立功表现的；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（五）法律、法规、规章规定其他应当从轻或者减轻行政处罚的。　</w:t>
            </w:r>
          </w:p>
          <w:p>
            <w:pPr>
              <w:pStyle w:val="4"/>
              <w:shd w:val="clear" w:color="auto" w:fill="FFFFFF"/>
              <w:wordWrap w:val="0"/>
              <w:spacing w:line="240" w:lineRule="exact"/>
              <w:rPr>
                <w:rFonts w:hint="eastAsia" w:ascii="仿宋" w:hAnsi="仿宋" w:eastAsia="仿宋" w:cs="仿宋"/>
                <w:i w:val="0"/>
                <w:iCs w:val="0"/>
                <w:color w:val="000000"/>
                <w:kern w:val="0"/>
                <w:sz w:val="16"/>
                <w:szCs w:val="16"/>
                <w:u w:val="none"/>
                <w:shd w:val="clear" w:color="auto" w:fill="auto"/>
                <w:lang w:val="en-US" w:eastAsia="zh-CN" w:bidi="ar"/>
              </w:rPr>
            </w:pPr>
            <w:r>
              <w:rPr>
                <w:rFonts w:hint="eastAsia" w:ascii="仿宋" w:hAnsi="仿宋" w:eastAsia="仿宋" w:cs="仿宋"/>
                <w:i w:val="0"/>
                <w:iCs w:val="0"/>
                <w:color w:val="000000"/>
                <w:kern w:val="0"/>
                <w:sz w:val="16"/>
                <w:szCs w:val="16"/>
                <w:u w:val="none"/>
                <w:shd w:val="clear" w:color="auto" w:fill="auto"/>
                <w:lang w:val="en-US" w:eastAsia="zh-CN" w:bidi="ar"/>
              </w:rPr>
              <w:t>1.《广播电视管理条例》</w:t>
            </w:r>
          </w:p>
          <w:p>
            <w:pPr>
              <w:pStyle w:val="4"/>
              <w:shd w:val="clear" w:color="auto" w:fill="FFFFFF"/>
              <w:wordWrap w:val="0"/>
              <w:spacing w:line="240" w:lineRule="exact"/>
              <w:rPr>
                <w:rFonts w:hint="eastAsia" w:ascii="仿宋" w:hAnsi="仿宋" w:eastAsia="仿宋" w:cs="仿宋"/>
                <w:i w:val="0"/>
                <w:iCs w:val="0"/>
                <w:color w:val="000000"/>
                <w:kern w:val="0"/>
                <w:sz w:val="16"/>
                <w:szCs w:val="16"/>
                <w:u w:val="none"/>
                <w:shd w:val="clear" w:color="auto" w:fill="auto"/>
                <w:lang w:val="en-US" w:eastAsia="zh-CN" w:bidi="ar"/>
              </w:rPr>
            </w:pPr>
            <w:r>
              <w:rPr>
                <w:rFonts w:hint="eastAsia" w:ascii="仿宋" w:hAnsi="仿宋" w:eastAsia="仿宋" w:cs="仿宋"/>
                <w:i w:val="0"/>
                <w:iCs w:val="0"/>
                <w:color w:val="000000"/>
                <w:kern w:val="0"/>
                <w:sz w:val="16"/>
                <w:szCs w:val="16"/>
                <w:u w:val="none"/>
                <w:shd w:val="clear" w:color="auto" w:fill="auto"/>
                <w:lang w:val="en-US" w:eastAsia="zh-CN" w:bidi="ar"/>
              </w:rPr>
              <w:t>第五十二条:违反本条例规定，危害广播电台、电视台安全播出的，破坏广播电视设施的，由县级以上人民政府广播电视行政部门责令停止违法活动；情节严重的，处2万元以上5万元以下的罚款；造成损害的，侵害人应当依法赔偿损失；构成犯罪的，依法追究刑事责任。</w:t>
            </w:r>
          </w:p>
          <w:p>
            <w:pPr>
              <w:pStyle w:val="4"/>
              <w:shd w:val="clear" w:color="auto" w:fill="FFFFFF"/>
              <w:wordWrap w:val="0"/>
              <w:spacing w:line="240" w:lineRule="exact"/>
              <w:rPr>
                <w:rFonts w:hint="eastAsia" w:ascii="仿宋" w:hAnsi="仿宋" w:eastAsia="仿宋" w:cs="仿宋"/>
                <w:i w:val="0"/>
                <w:iCs w:val="0"/>
                <w:color w:val="000000"/>
                <w:kern w:val="0"/>
                <w:sz w:val="16"/>
                <w:szCs w:val="16"/>
                <w:u w:val="none"/>
                <w:shd w:val="clear" w:color="auto" w:fill="auto"/>
                <w:lang w:val="en-US" w:eastAsia="zh-CN" w:bidi="ar"/>
              </w:rPr>
            </w:pPr>
            <w:r>
              <w:rPr>
                <w:rFonts w:hint="eastAsia" w:ascii="仿宋" w:hAnsi="仿宋" w:eastAsia="仿宋" w:cs="仿宋"/>
                <w:i w:val="0"/>
                <w:iCs w:val="0"/>
                <w:color w:val="000000"/>
                <w:kern w:val="0"/>
                <w:sz w:val="16"/>
                <w:szCs w:val="16"/>
                <w:u w:val="none"/>
                <w:shd w:val="clear" w:color="auto" w:fill="auto"/>
                <w:lang w:val="en-US" w:eastAsia="zh-CN" w:bidi="ar"/>
              </w:rPr>
              <w:t>2.《广播电视设施保护条例》</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aps w:val="0"/>
                <w:color w:val="000000"/>
                <w:spacing w:val="0"/>
                <w:kern w:val="0"/>
                <w:sz w:val="16"/>
                <w:szCs w:val="16"/>
                <w:shd w:val="clear" w:color="auto" w:fill="auto"/>
                <w:lang w:val="en-US" w:eastAsia="zh-CN" w:bidi="ar"/>
              </w:rPr>
            </w:pPr>
            <w:r>
              <w:rPr>
                <w:rFonts w:hint="eastAsia" w:ascii="仿宋" w:hAnsi="仿宋" w:eastAsia="仿宋" w:cs="仿宋"/>
                <w:i w:val="0"/>
                <w:iCs w:val="0"/>
                <w:color w:val="000000"/>
                <w:kern w:val="0"/>
                <w:sz w:val="16"/>
                <w:szCs w:val="16"/>
                <w:u w:val="none"/>
                <w:shd w:val="clear" w:color="auto" w:fill="auto"/>
                <w:lang w:val="en-US" w:eastAsia="zh-CN" w:bidi="ar"/>
              </w:rPr>
              <w:t>第二十一条:违反本条例规定，损坏广播电视设施的，由县级以上人民政府广播电视行政管理部门或者其授权的广播电视设施管理单位责令改正，对个人处1000元以上1万元以下的罚款，对单位处2万元以上10万元以下的罚款；对其直接负责的主管人员及其他直接责任人员依法给予行政处分；违反治安管理规定的，由公安机关依法给予治安管理处罚；构成犯罪的，依法追究刑事责任。</w:t>
            </w:r>
          </w:p>
        </w:tc>
        <w:tc>
          <w:tcPr>
            <w:tcW w:w="15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olor w:val="000000"/>
                <w:kern w:val="0"/>
                <w:sz w:val="16"/>
                <w:szCs w:val="16"/>
                <w:u w:val="none"/>
                <w:shd w:val="clear" w:color="auto" w:fill="FFFFFF"/>
                <w:lang w:val="en-US" w:eastAsia="zh-CN" w:bidi="ar"/>
              </w:rPr>
              <w:t>行政约谈</w:t>
            </w: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shd w:val="clear" w:color="auto" w:fill="FFFFFF"/>
                <w:lang w:val="en-US" w:eastAsia="zh-CN" w:bidi="ar"/>
              </w:rPr>
            </w:pPr>
            <w:r>
              <w:rPr>
                <w:rFonts w:hint="eastAsia" w:ascii="仿宋_GB2312" w:hAnsi="仿宋_GB2312" w:eastAsia="仿宋_GB2312" w:cs="仿宋_GB2312"/>
                <w:i w:val="0"/>
                <w:color w:val="000000"/>
                <w:kern w:val="0"/>
                <w:sz w:val="16"/>
                <w:szCs w:val="16"/>
                <w:u w:val="none"/>
                <w:shd w:val="clear" w:color="auto" w:fill="FFFFFF"/>
                <w:lang w:val="en-US" w:eastAsia="zh-CN" w:bidi="ar"/>
              </w:rPr>
              <w:t>设区的市级、县级</w:t>
            </w:r>
          </w:p>
        </w:tc>
      </w:tr>
      <w:tr>
        <w:tblPrEx>
          <w:tblCellMar>
            <w:top w:w="0" w:type="dxa"/>
            <w:left w:w="108" w:type="dxa"/>
            <w:bottom w:w="0" w:type="dxa"/>
            <w:right w:w="108" w:type="dxa"/>
          </w:tblCellMar>
        </w:tblPrEx>
        <w:trPr>
          <w:trHeight w:val="702"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default"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24</w:t>
            </w:r>
          </w:p>
        </w:tc>
        <w:tc>
          <w:tcPr>
            <w:tcW w:w="10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color w:val="000000"/>
                <w:kern w:val="0"/>
                <w:sz w:val="16"/>
                <w:szCs w:val="16"/>
                <w:u w:val="none"/>
                <w:lang w:val="en-US" w:eastAsia="zh-CN" w:bidi="ar"/>
              </w:rPr>
              <w:t>广播电视</w:t>
            </w:r>
          </w:p>
        </w:tc>
        <w:tc>
          <w:tcPr>
            <w:tcW w:w="27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color w:val="000000"/>
                <w:kern w:val="0"/>
                <w:sz w:val="16"/>
                <w:szCs w:val="16"/>
                <w:u w:val="none"/>
                <w:lang w:val="en-US" w:eastAsia="zh-CN" w:bidi="ar"/>
              </w:rPr>
              <w:t>对擅自从事广播电视节目传送业务的行政处罚</w:t>
            </w:r>
          </w:p>
        </w:tc>
        <w:tc>
          <w:tcPr>
            <w:tcW w:w="18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color w:val="000000"/>
                <w:kern w:val="0"/>
                <w:sz w:val="16"/>
                <w:szCs w:val="16"/>
                <w:u w:val="none"/>
                <w:lang w:val="en-US" w:eastAsia="zh-CN" w:bidi="ar"/>
              </w:rPr>
              <w:t>初次擅自从事节目传送业务，服务用户在同一乡镇内且用户数100户以内的，在限期内完成整改的；存在其他违法行为如实供述、主动减轻违法行为危害后果、配合行政机关查处违法行为有立功表现等情形的，</w:t>
            </w:r>
            <w:r>
              <w:rPr>
                <w:rFonts w:hint="eastAsia" w:ascii="仿宋_GB2312" w:hAnsi="仿宋_GB2312" w:eastAsia="仿宋_GB2312" w:cs="仿宋_GB2312"/>
                <w:i w:val="0"/>
                <w:iCs w:val="0"/>
                <w:color w:val="000000"/>
                <w:kern w:val="0"/>
                <w:sz w:val="16"/>
                <w:szCs w:val="16"/>
                <w:u w:val="none"/>
                <w:lang w:val="en-US" w:eastAsia="zh-CN" w:bidi="ar"/>
              </w:rPr>
              <w:t>从轻处罚</w:t>
            </w:r>
          </w:p>
        </w:tc>
        <w:tc>
          <w:tcPr>
            <w:tcW w:w="3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《行政处罚法》第三十二条　当事人有下列情形之一，应当从轻或者减轻行政处罚：</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（一）主动消除或者减轻违法行为危害后果的；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（二）受他人胁迫或者诱骗实施违法行为的；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（三）主动供述行政机关尚未掌握的违法行为的；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（四）配合行政机关查处违法行为有立功表现的；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（五）法律、法规、规章规定其他应当从轻或者减轻行政处罚的。　</w:t>
            </w:r>
          </w:p>
          <w:p>
            <w:pPr>
              <w:pStyle w:val="4"/>
              <w:shd w:val="clear" w:color="auto" w:fill="FFFFFF"/>
              <w:wordWrap w:val="0"/>
              <w:spacing w:line="240" w:lineRule="exact"/>
              <w:rPr>
                <w:rFonts w:hint="eastAsia" w:ascii="仿宋" w:hAnsi="仿宋" w:eastAsia="仿宋" w:cs="仿宋"/>
                <w:i w:val="0"/>
                <w:iCs w:val="0"/>
                <w:color w:val="000000"/>
                <w:kern w:val="0"/>
                <w:sz w:val="16"/>
                <w:szCs w:val="16"/>
                <w:u w:val="none"/>
                <w:shd w:val="clear" w:color="auto" w:fill="auto"/>
                <w:lang w:val="en-US" w:eastAsia="zh-CN" w:bidi="ar"/>
              </w:rPr>
            </w:pPr>
            <w:r>
              <w:rPr>
                <w:rFonts w:hint="eastAsia" w:ascii="仿宋" w:hAnsi="仿宋" w:eastAsia="仿宋" w:cs="仿宋"/>
                <w:i w:val="0"/>
                <w:iCs w:val="0"/>
                <w:color w:val="000000"/>
                <w:kern w:val="0"/>
                <w:sz w:val="16"/>
                <w:szCs w:val="16"/>
                <w:u w:val="none"/>
                <w:shd w:val="clear" w:color="auto" w:fill="auto"/>
                <w:lang w:val="en-US" w:eastAsia="zh-CN" w:bidi="ar"/>
              </w:rPr>
              <w:t>1.《广播电视管理条例》</w:t>
            </w:r>
          </w:p>
          <w:p>
            <w:pPr>
              <w:pStyle w:val="4"/>
              <w:shd w:val="clear" w:color="auto" w:fill="FFFFFF"/>
              <w:wordWrap w:val="0"/>
              <w:spacing w:line="240" w:lineRule="exact"/>
              <w:rPr>
                <w:rFonts w:hint="eastAsia" w:ascii="仿宋" w:hAnsi="仿宋" w:eastAsia="仿宋" w:cs="仿宋"/>
                <w:i w:val="0"/>
                <w:iCs w:val="0"/>
                <w:color w:val="000000"/>
                <w:kern w:val="0"/>
                <w:sz w:val="16"/>
                <w:szCs w:val="16"/>
                <w:u w:val="none"/>
                <w:shd w:val="clear" w:color="auto" w:fill="auto"/>
                <w:lang w:val="en-US" w:eastAsia="zh-CN" w:bidi="ar"/>
              </w:rPr>
            </w:pPr>
            <w:r>
              <w:rPr>
                <w:rFonts w:hint="eastAsia" w:ascii="仿宋" w:hAnsi="仿宋" w:eastAsia="仿宋" w:cs="仿宋"/>
                <w:i w:val="0"/>
                <w:iCs w:val="0"/>
                <w:color w:val="000000"/>
                <w:kern w:val="0"/>
                <w:sz w:val="16"/>
                <w:szCs w:val="16"/>
                <w:u w:val="none"/>
                <w:shd w:val="clear" w:color="auto" w:fill="auto"/>
                <w:lang w:val="en-US" w:eastAsia="zh-CN" w:bidi="ar"/>
              </w:rPr>
              <w:t>第五十一条:违反本条例规定，有下列行为之一的，由县级以上人民政府广播电视行政部门责令停止违法活动，给予警告，没收违法所得和从事违法活动的专用工具、设备，可以并处２万元以下的罚款；情节严重的，由原批准机关吊销许可证： (一)出租、转让频率、频段，擅自变更广播电视发射台、转播台技术参数的；(二)广播电视发射台、转播台擅自播放自办节目、插播广告的；(三)未经批准，擅自利用卫星方式传输广播电视节目的；(四)未经批准，擅自以卫星等传输方式进口、转播境外广播电视节目的；(五)未经批准，擅自利用有线广播电视传输覆盖网播放节目的；(六)未经批准，擅自进行广播电视传输覆盖网的工程选址、设计、施工、安装的；(七)侵占、干扰广播电视专用频率，擅自截传、干扰、解扰广播电视信号的。</w:t>
            </w:r>
          </w:p>
          <w:p>
            <w:pPr>
              <w:pStyle w:val="4"/>
              <w:shd w:val="clear" w:color="auto" w:fill="FFFFFF"/>
              <w:wordWrap w:val="0"/>
              <w:spacing w:line="240" w:lineRule="exact"/>
              <w:rPr>
                <w:rFonts w:hint="eastAsia" w:ascii="仿宋" w:hAnsi="仿宋" w:eastAsia="仿宋" w:cs="仿宋"/>
                <w:i w:val="0"/>
                <w:iCs w:val="0"/>
                <w:color w:val="000000"/>
                <w:kern w:val="0"/>
                <w:sz w:val="16"/>
                <w:szCs w:val="16"/>
                <w:u w:val="none"/>
                <w:shd w:val="clear" w:color="auto" w:fill="auto"/>
                <w:lang w:val="en-US" w:eastAsia="zh-CN" w:bidi="ar"/>
              </w:rPr>
            </w:pPr>
            <w:r>
              <w:rPr>
                <w:rFonts w:hint="eastAsia" w:ascii="仿宋" w:hAnsi="仿宋" w:eastAsia="仿宋" w:cs="仿宋"/>
                <w:i w:val="0"/>
                <w:iCs w:val="0"/>
                <w:color w:val="000000"/>
                <w:kern w:val="0"/>
                <w:sz w:val="16"/>
                <w:szCs w:val="16"/>
                <w:u w:val="none"/>
                <w:shd w:val="clear" w:color="auto" w:fill="auto"/>
                <w:lang w:val="en-US" w:eastAsia="zh-CN" w:bidi="ar"/>
              </w:rPr>
              <w:t>2.《广播电视节目传送业务管理办法》</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aps w:val="0"/>
                <w:color w:val="000000"/>
                <w:spacing w:val="0"/>
                <w:kern w:val="0"/>
                <w:sz w:val="16"/>
                <w:szCs w:val="16"/>
                <w:shd w:val="clear" w:color="auto" w:fill="auto"/>
                <w:lang w:val="en-US" w:eastAsia="zh-CN" w:bidi="ar"/>
              </w:rPr>
            </w:pPr>
            <w:r>
              <w:rPr>
                <w:rFonts w:hint="eastAsia" w:ascii="仿宋" w:hAnsi="仿宋" w:eastAsia="仿宋" w:cs="仿宋"/>
                <w:i w:val="0"/>
                <w:iCs w:val="0"/>
                <w:color w:val="000000"/>
                <w:kern w:val="0"/>
                <w:sz w:val="16"/>
                <w:szCs w:val="16"/>
                <w:u w:val="none"/>
                <w:shd w:val="clear" w:color="auto" w:fill="auto"/>
                <w:lang w:val="en-US" w:eastAsia="zh-CN" w:bidi="ar"/>
              </w:rPr>
              <w:t>第二十二条:违反本办法规定，擅自从事广播电视节目传送业务的，由县级以上人民政府广播电视行政部门没收其从事违法活动的设备，并处投资总额 1 倍以上 2 倍以下的罚款；构成犯罪的，依法追究刑事责任。</w:t>
            </w:r>
          </w:p>
        </w:tc>
        <w:tc>
          <w:tcPr>
            <w:tcW w:w="15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olor w:val="000000"/>
                <w:kern w:val="0"/>
                <w:sz w:val="16"/>
                <w:szCs w:val="16"/>
                <w:u w:val="none"/>
                <w:shd w:val="clear" w:color="auto" w:fill="FFFFFF"/>
                <w:lang w:val="en-US" w:eastAsia="zh-CN" w:bidi="ar"/>
              </w:rPr>
              <w:t>行政告诫</w:t>
            </w: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shd w:val="clear" w:color="auto" w:fill="FFFFFF"/>
                <w:lang w:val="en-US" w:eastAsia="zh-CN" w:bidi="ar"/>
              </w:rPr>
            </w:pPr>
            <w:r>
              <w:rPr>
                <w:rFonts w:hint="eastAsia" w:ascii="仿宋_GB2312" w:hAnsi="仿宋_GB2312" w:eastAsia="仿宋_GB2312" w:cs="仿宋_GB2312"/>
                <w:i w:val="0"/>
                <w:color w:val="000000"/>
                <w:kern w:val="0"/>
                <w:sz w:val="16"/>
                <w:szCs w:val="16"/>
                <w:u w:val="none"/>
                <w:shd w:val="clear" w:color="auto" w:fill="FFFFFF"/>
                <w:lang w:val="en-US" w:eastAsia="zh-CN" w:bidi="ar"/>
              </w:rPr>
              <w:t>设区的市级、县级</w:t>
            </w:r>
          </w:p>
        </w:tc>
      </w:tr>
      <w:tr>
        <w:tblPrEx>
          <w:tblCellMar>
            <w:top w:w="0" w:type="dxa"/>
            <w:left w:w="108" w:type="dxa"/>
            <w:bottom w:w="0" w:type="dxa"/>
            <w:right w:w="108" w:type="dxa"/>
          </w:tblCellMar>
        </w:tblPrEx>
        <w:trPr>
          <w:trHeight w:val="702"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default"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25</w:t>
            </w:r>
          </w:p>
        </w:tc>
        <w:tc>
          <w:tcPr>
            <w:tcW w:w="10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color w:val="000000"/>
                <w:kern w:val="0"/>
                <w:sz w:val="16"/>
                <w:szCs w:val="16"/>
                <w:u w:val="none"/>
                <w:lang w:val="en-US" w:eastAsia="zh-CN" w:bidi="ar"/>
              </w:rPr>
              <w:t>广播电视</w:t>
            </w:r>
          </w:p>
        </w:tc>
        <w:tc>
          <w:tcPr>
            <w:tcW w:w="27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color w:val="000000"/>
                <w:kern w:val="0"/>
                <w:sz w:val="16"/>
                <w:szCs w:val="16"/>
                <w:u w:val="none"/>
                <w:lang w:val="en-US" w:eastAsia="zh-CN" w:bidi="ar"/>
              </w:rPr>
              <w:t>对擅自传送境外卫星电视节目的行政处罚</w:t>
            </w:r>
          </w:p>
        </w:tc>
        <w:tc>
          <w:tcPr>
            <w:tcW w:w="18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color w:val="000000"/>
                <w:kern w:val="0"/>
                <w:sz w:val="16"/>
                <w:szCs w:val="16"/>
                <w:u w:val="none"/>
                <w:lang w:val="en-US" w:eastAsia="zh-CN" w:bidi="ar"/>
              </w:rPr>
              <w:t>初次发生擅自传送境外卫星电视节目，影响轻微，且在限期内积极完成整改的；存在其他违法行为如实供述、主动减轻违法行为危害后果、配合行政机关查处违法行为有立功表现等情形的，</w:t>
            </w:r>
            <w:r>
              <w:rPr>
                <w:rFonts w:hint="eastAsia" w:ascii="仿宋_GB2312" w:hAnsi="仿宋_GB2312" w:eastAsia="仿宋_GB2312" w:cs="仿宋_GB2312"/>
                <w:i w:val="0"/>
                <w:iCs w:val="0"/>
                <w:color w:val="000000"/>
                <w:kern w:val="0"/>
                <w:sz w:val="16"/>
                <w:szCs w:val="16"/>
                <w:u w:val="none"/>
                <w:lang w:val="en-US" w:eastAsia="zh-CN" w:bidi="ar"/>
              </w:rPr>
              <w:t>从轻处罚</w:t>
            </w:r>
          </w:p>
        </w:tc>
        <w:tc>
          <w:tcPr>
            <w:tcW w:w="3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《行政处罚法》第三十二条　当事人有下列情形之一，应当从轻或者减轻行政处罚：</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（一）主动消除或者减轻违法行为危害后果的；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（二）受他人胁迫或者诱骗实施违法行为的；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（三）主动供述行政机关尚未掌握的违法行为的；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（四）配合行政机关查处违法行为有立功表现的；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（五）法律、法规、规章规定其他应当从轻或者减轻行政处罚的。　</w:t>
            </w:r>
          </w:p>
          <w:p>
            <w:pPr>
              <w:pStyle w:val="4"/>
              <w:shd w:val="clear" w:color="auto" w:fill="FFFFFF"/>
              <w:wordWrap w:val="0"/>
              <w:spacing w:line="240" w:lineRule="exact"/>
              <w:rPr>
                <w:rFonts w:hint="eastAsia" w:ascii="仿宋" w:hAnsi="仿宋" w:eastAsia="仿宋" w:cs="仿宋"/>
                <w:i w:val="0"/>
                <w:iCs w:val="0"/>
                <w:color w:val="000000"/>
                <w:kern w:val="0"/>
                <w:sz w:val="16"/>
                <w:szCs w:val="16"/>
                <w:u w:val="none"/>
                <w:shd w:val="clear" w:color="auto" w:fill="auto"/>
                <w:lang w:val="en-US" w:eastAsia="zh-CN" w:bidi="ar"/>
              </w:rPr>
            </w:pPr>
            <w:r>
              <w:rPr>
                <w:rFonts w:hint="eastAsia" w:ascii="仿宋" w:hAnsi="仿宋" w:eastAsia="仿宋" w:cs="仿宋"/>
                <w:i w:val="0"/>
                <w:iCs w:val="0"/>
                <w:color w:val="000000"/>
                <w:kern w:val="0"/>
                <w:sz w:val="16"/>
                <w:szCs w:val="16"/>
                <w:u w:val="none"/>
                <w:shd w:val="clear" w:color="auto" w:fill="auto"/>
                <w:lang w:val="en-US" w:eastAsia="zh-CN" w:bidi="ar"/>
              </w:rPr>
              <w:t>1.《广播电视管理条例》</w:t>
            </w:r>
          </w:p>
          <w:p>
            <w:pPr>
              <w:pStyle w:val="4"/>
              <w:shd w:val="clear" w:color="auto" w:fill="FFFFFF"/>
              <w:wordWrap w:val="0"/>
              <w:spacing w:line="240" w:lineRule="exact"/>
              <w:rPr>
                <w:rFonts w:hint="eastAsia" w:ascii="仿宋" w:hAnsi="仿宋" w:eastAsia="仿宋" w:cs="仿宋"/>
                <w:i w:val="0"/>
                <w:iCs w:val="0"/>
                <w:color w:val="000000"/>
                <w:kern w:val="0"/>
                <w:sz w:val="16"/>
                <w:szCs w:val="16"/>
                <w:u w:val="none"/>
                <w:shd w:val="clear" w:color="auto" w:fill="auto"/>
                <w:lang w:val="en-US" w:eastAsia="zh-CN" w:bidi="ar"/>
              </w:rPr>
            </w:pPr>
            <w:r>
              <w:rPr>
                <w:rFonts w:hint="eastAsia" w:ascii="仿宋" w:hAnsi="仿宋" w:eastAsia="仿宋" w:cs="仿宋"/>
                <w:i w:val="0"/>
                <w:iCs w:val="0"/>
                <w:color w:val="000000"/>
                <w:kern w:val="0"/>
                <w:sz w:val="16"/>
                <w:szCs w:val="16"/>
                <w:u w:val="none"/>
                <w:shd w:val="clear" w:color="auto" w:fill="auto"/>
                <w:lang w:val="en-US" w:eastAsia="zh-CN" w:bidi="ar"/>
              </w:rPr>
              <w:t>第五十一条:违反本条例规定，有下列行为之一的，由县级以上人民政府广播电视行政部门责令停止违法活动，给予警告，没收违法所得和从事违法活动的专用工具、设备，可以并处２万元以下的罚款；情节严重的，由原批准机关吊销许可证： (一)出租、转让频率、频段，擅自变更广播电视发射台、转播台技术参数的；(二)广播电视发射台、转播台擅自播放自办节目、插播广告的；(三)未经批准，擅自利用卫星方式传输广播电视节目的；(四)未经批准，擅自以卫星等传输方式进口、转播境外广播电视节目的；(五)未经批准，擅自利用有线广播电视传输覆盖网播放节目的；(六)未经批准，擅自进行广播电视传输覆盖网的工程选址、设计、施工、安装的；(七)侵占、干扰广播电视专用频率，擅自截传、干扰、解扰广播电视信号的。</w:t>
            </w:r>
          </w:p>
          <w:p>
            <w:pPr>
              <w:pStyle w:val="4"/>
              <w:shd w:val="clear" w:color="auto" w:fill="FFFFFF"/>
              <w:wordWrap w:val="0"/>
              <w:spacing w:line="240" w:lineRule="exact"/>
              <w:rPr>
                <w:rFonts w:hint="eastAsia" w:ascii="仿宋" w:hAnsi="仿宋" w:eastAsia="仿宋" w:cs="仿宋"/>
                <w:i w:val="0"/>
                <w:iCs w:val="0"/>
                <w:color w:val="000000"/>
                <w:kern w:val="0"/>
                <w:sz w:val="16"/>
                <w:szCs w:val="16"/>
                <w:u w:val="none"/>
                <w:shd w:val="clear" w:color="auto" w:fill="auto"/>
                <w:lang w:val="en-US" w:eastAsia="zh-CN" w:bidi="ar"/>
              </w:rPr>
            </w:pPr>
            <w:r>
              <w:rPr>
                <w:rFonts w:hint="eastAsia" w:ascii="仿宋" w:hAnsi="仿宋" w:eastAsia="仿宋" w:cs="仿宋"/>
                <w:i w:val="0"/>
                <w:iCs w:val="0"/>
                <w:color w:val="000000"/>
                <w:kern w:val="0"/>
                <w:sz w:val="16"/>
                <w:szCs w:val="16"/>
                <w:u w:val="none"/>
                <w:shd w:val="clear" w:color="auto" w:fill="auto"/>
                <w:lang w:val="en-US" w:eastAsia="zh-CN" w:bidi="ar"/>
              </w:rPr>
              <w:t>2.《广播电视节目传送业务管理办法》</w:t>
            </w:r>
          </w:p>
          <w:p>
            <w:pPr>
              <w:keepNext w:val="0"/>
              <w:keepLines w:val="0"/>
              <w:widowControl/>
              <w:suppressLineNumbers w:val="0"/>
              <w:spacing w:line="240" w:lineRule="exact"/>
              <w:jc w:val="both"/>
              <w:textAlignment w:val="center"/>
              <w:rPr>
                <w:rFonts w:hint="eastAsia" w:ascii="仿宋" w:hAnsi="仿宋" w:eastAsia="仿宋" w:cs="仿宋"/>
                <w:i w:val="0"/>
                <w:iCs w:val="0"/>
                <w:color w:val="000000"/>
                <w:kern w:val="0"/>
                <w:sz w:val="16"/>
                <w:szCs w:val="16"/>
                <w:u w:val="none"/>
                <w:shd w:val="clear" w:color="auto" w:fill="auto"/>
                <w:lang w:val="en-US" w:eastAsia="zh-CN" w:bidi="ar"/>
              </w:rPr>
            </w:pPr>
            <w:r>
              <w:rPr>
                <w:rFonts w:hint="eastAsia" w:ascii="仿宋" w:hAnsi="仿宋" w:eastAsia="仿宋" w:cs="仿宋"/>
                <w:i w:val="0"/>
                <w:iCs w:val="0"/>
                <w:color w:val="000000"/>
                <w:kern w:val="0"/>
                <w:sz w:val="16"/>
                <w:szCs w:val="16"/>
                <w:u w:val="none"/>
                <w:shd w:val="clear" w:color="auto" w:fill="auto"/>
                <w:lang w:val="en-US" w:eastAsia="zh-CN" w:bidi="ar"/>
              </w:rPr>
              <w:t>第二十三条:违反本办法规定，有下列行为之一的，由县级以上人民政府广播电视行政部门责令停止违法活动，给予警告，没收违法所得，可以并处2万元以下罚款。构成犯罪的，依法追究刑事责任：（一）未完整传送广电总局规定必须传送的广播电视节目的；（二）擅自在所传送的节目中插播节目、数据、图像、文字及其他信息的；（三）未按照许可证载明事项从事传送业务的；（四）营业场所、股东及持股比例、法定代表人等重要事项发生变更，未在规定期限内书面通知原发证机关的；（五）未向广播电视行政部门设立的监测机构提供所传送节目的完整信号，或干扰、阻碍监测活动的。</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aps w:val="0"/>
                <w:color w:val="000000"/>
                <w:spacing w:val="0"/>
                <w:kern w:val="0"/>
                <w:sz w:val="16"/>
                <w:szCs w:val="16"/>
                <w:shd w:val="clear" w:color="auto" w:fill="auto"/>
                <w:lang w:val="en-US" w:eastAsia="zh-CN" w:bidi="ar"/>
              </w:rPr>
            </w:pPr>
            <w:r>
              <w:rPr>
                <w:rFonts w:hint="eastAsia" w:ascii="仿宋" w:hAnsi="仿宋" w:eastAsia="仿宋" w:cs="仿宋"/>
                <w:i w:val="0"/>
                <w:iCs w:val="0"/>
                <w:color w:val="000000"/>
                <w:kern w:val="0"/>
                <w:sz w:val="16"/>
                <w:szCs w:val="16"/>
                <w:u w:val="none"/>
                <w:shd w:val="clear" w:color="auto" w:fill="auto"/>
                <w:lang w:val="en-US" w:eastAsia="zh-CN" w:bidi="ar"/>
              </w:rPr>
              <w:t>第二十四条:违反本办法规定，有下列行为之一的，由县级以上人民政府广播电视行政部门责令停止违法活动，给予警告，没收违法所得，可以并处2万元以下罚款；情节严重的，由原发证机关吊销许可证。构成犯罪的，依法追究刑事责任：（一）擅自开办广播电视节目的；（二）为非法开办的节目以及非法来源的广播电视节目信号提供传送服务的；（三）擅自传送境外卫星电视节目的。</w:t>
            </w:r>
          </w:p>
        </w:tc>
        <w:tc>
          <w:tcPr>
            <w:tcW w:w="15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olor w:val="000000"/>
                <w:kern w:val="0"/>
                <w:sz w:val="16"/>
                <w:szCs w:val="16"/>
                <w:u w:val="none"/>
                <w:shd w:val="clear" w:color="auto" w:fill="FFFFFF"/>
                <w:lang w:val="en-US" w:eastAsia="zh-CN" w:bidi="ar"/>
              </w:rPr>
              <w:t>行政约谈</w:t>
            </w: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shd w:val="clear" w:color="auto" w:fill="FFFFFF"/>
                <w:lang w:val="en-US" w:eastAsia="zh-CN" w:bidi="ar"/>
              </w:rPr>
            </w:pPr>
            <w:r>
              <w:rPr>
                <w:rFonts w:hint="eastAsia" w:ascii="仿宋_GB2312" w:hAnsi="仿宋_GB2312" w:eastAsia="仿宋_GB2312" w:cs="仿宋_GB2312"/>
                <w:i w:val="0"/>
                <w:color w:val="000000"/>
                <w:kern w:val="0"/>
                <w:sz w:val="16"/>
                <w:szCs w:val="16"/>
                <w:u w:val="none"/>
                <w:shd w:val="clear" w:color="auto" w:fill="FFFFFF"/>
                <w:lang w:val="en-US" w:eastAsia="zh-CN" w:bidi="ar"/>
              </w:rPr>
              <w:t>设区的市级、县级</w:t>
            </w:r>
          </w:p>
        </w:tc>
      </w:tr>
      <w:tr>
        <w:tblPrEx>
          <w:tblCellMar>
            <w:top w:w="0" w:type="dxa"/>
            <w:left w:w="108" w:type="dxa"/>
            <w:bottom w:w="0" w:type="dxa"/>
            <w:right w:w="108" w:type="dxa"/>
          </w:tblCellMar>
        </w:tblPrEx>
        <w:trPr>
          <w:trHeight w:val="702"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default"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26</w:t>
            </w:r>
          </w:p>
        </w:tc>
        <w:tc>
          <w:tcPr>
            <w:tcW w:w="10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color w:val="000000"/>
                <w:kern w:val="0"/>
                <w:sz w:val="16"/>
                <w:szCs w:val="16"/>
                <w:u w:val="none"/>
                <w:lang w:val="en-US" w:eastAsia="zh-CN" w:bidi="ar"/>
              </w:rPr>
              <w:t>广播电视</w:t>
            </w:r>
          </w:p>
        </w:tc>
        <w:tc>
          <w:tcPr>
            <w:tcW w:w="27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color w:val="000000"/>
                <w:kern w:val="0"/>
                <w:sz w:val="16"/>
                <w:szCs w:val="16"/>
                <w:u w:val="none"/>
                <w:lang w:val="en-US" w:eastAsia="zh-CN" w:bidi="ar"/>
              </w:rPr>
              <w:t>对擅自提供卫星地面接收设施安装服务的行政处罚</w:t>
            </w:r>
          </w:p>
        </w:tc>
        <w:tc>
          <w:tcPr>
            <w:tcW w:w="18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color w:val="000000"/>
                <w:kern w:val="0"/>
                <w:sz w:val="16"/>
                <w:szCs w:val="16"/>
                <w:u w:val="none"/>
                <w:lang w:val="en-US" w:eastAsia="zh-CN" w:bidi="ar"/>
              </w:rPr>
              <w:t>初次擅自提供卫星地面接收设施安装服务，影响轻微，能积极配合拆除其安装的非法设施的；存在其他违法行为如实供述、主动减轻违法行为危害后果、配合行政机关查处违法行为有立功表现等情形的，</w:t>
            </w:r>
            <w:r>
              <w:rPr>
                <w:rFonts w:hint="eastAsia" w:ascii="仿宋_GB2312" w:hAnsi="仿宋_GB2312" w:eastAsia="仿宋_GB2312" w:cs="仿宋_GB2312"/>
                <w:i w:val="0"/>
                <w:iCs w:val="0"/>
                <w:color w:val="000000"/>
                <w:kern w:val="0"/>
                <w:sz w:val="16"/>
                <w:szCs w:val="16"/>
                <w:u w:val="none"/>
                <w:lang w:val="en-US" w:eastAsia="zh-CN" w:bidi="ar"/>
              </w:rPr>
              <w:t>从轻处罚</w:t>
            </w:r>
          </w:p>
        </w:tc>
        <w:tc>
          <w:tcPr>
            <w:tcW w:w="3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《行政处罚法》第三十二条　当事人有下列情形之一，应当从轻或者减轻行政处罚：</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（一）主动消除或者减轻违法行为危害后果的；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（二）受他人胁迫或者诱骗实施违法行为的；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（三）主动供述行政机关尚未掌握的违法行为的；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（四）配合行政机关查处违法行为有立功表现的；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（五）法律、法规、规章规定其他应当从轻或者减轻行政处罚的。　</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aps w:val="0"/>
                <w:color w:val="000000"/>
                <w:spacing w:val="0"/>
                <w:kern w:val="0"/>
                <w:sz w:val="16"/>
                <w:szCs w:val="16"/>
                <w:shd w:val="clear" w:color="auto" w:fill="auto"/>
                <w:lang w:val="en-US" w:eastAsia="zh-CN" w:bidi="ar"/>
              </w:rPr>
            </w:pPr>
          </w:p>
        </w:tc>
        <w:tc>
          <w:tcPr>
            <w:tcW w:w="15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olor w:val="000000"/>
                <w:kern w:val="0"/>
                <w:sz w:val="16"/>
                <w:szCs w:val="16"/>
                <w:u w:val="none"/>
                <w:shd w:val="clear" w:color="auto" w:fill="FFFFFF"/>
                <w:lang w:val="en-US" w:eastAsia="zh-CN" w:bidi="ar"/>
              </w:rPr>
              <w:t>行政告诫</w:t>
            </w: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shd w:val="clear" w:color="auto" w:fill="FFFFFF"/>
                <w:lang w:val="en-US" w:eastAsia="zh-CN" w:bidi="ar"/>
              </w:rPr>
            </w:pPr>
            <w:r>
              <w:rPr>
                <w:rFonts w:hint="eastAsia" w:ascii="仿宋_GB2312" w:hAnsi="仿宋_GB2312" w:eastAsia="仿宋_GB2312" w:cs="仿宋_GB2312"/>
                <w:i w:val="0"/>
                <w:color w:val="000000"/>
                <w:kern w:val="0"/>
                <w:sz w:val="16"/>
                <w:szCs w:val="16"/>
                <w:u w:val="none"/>
                <w:shd w:val="clear" w:color="auto" w:fill="FFFFFF"/>
                <w:lang w:val="en-US" w:eastAsia="zh-CN" w:bidi="ar"/>
              </w:rPr>
              <w:t>设区的市级、县级</w:t>
            </w:r>
          </w:p>
        </w:tc>
      </w:tr>
      <w:tr>
        <w:tblPrEx>
          <w:tblCellMar>
            <w:top w:w="0" w:type="dxa"/>
            <w:left w:w="108" w:type="dxa"/>
            <w:bottom w:w="0" w:type="dxa"/>
            <w:right w:w="108" w:type="dxa"/>
          </w:tblCellMar>
        </w:tblPrEx>
        <w:trPr>
          <w:trHeight w:val="702"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default"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27</w:t>
            </w:r>
          </w:p>
        </w:tc>
        <w:tc>
          <w:tcPr>
            <w:tcW w:w="10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color w:val="000000"/>
                <w:kern w:val="0"/>
                <w:sz w:val="16"/>
                <w:szCs w:val="16"/>
                <w:u w:val="none"/>
                <w:lang w:val="en-US" w:eastAsia="zh-CN" w:bidi="ar"/>
              </w:rPr>
              <w:t>广播电视</w:t>
            </w:r>
          </w:p>
        </w:tc>
        <w:tc>
          <w:tcPr>
            <w:tcW w:w="27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color w:val="000000"/>
                <w:kern w:val="0"/>
                <w:sz w:val="16"/>
                <w:szCs w:val="16"/>
                <w:u w:val="none"/>
                <w:lang w:val="en-US" w:eastAsia="zh-CN" w:bidi="ar"/>
              </w:rPr>
              <w:t>对单位、个人擅自安装和使用卫星地面接收设施的行政处罚</w:t>
            </w:r>
          </w:p>
        </w:tc>
        <w:tc>
          <w:tcPr>
            <w:tcW w:w="18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color w:val="000000"/>
                <w:kern w:val="0"/>
                <w:sz w:val="16"/>
                <w:szCs w:val="16"/>
                <w:u w:val="none"/>
                <w:lang w:val="en-US" w:eastAsia="zh-CN" w:bidi="ar"/>
              </w:rPr>
              <w:t>擅自安装和使用卫星地面接收设施，影响轻微，能积极配合拆除其安装的非法设施的；存在其他违法行为如实供述、主动减轻违法行为危害后果、配合行政机关查处违法行为有立功表现等情形的，</w:t>
            </w:r>
            <w:r>
              <w:rPr>
                <w:rFonts w:hint="eastAsia" w:ascii="仿宋_GB2312" w:hAnsi="仿宋_GB2312" w:eastAsia="仿宋_GB2312" w:cs="仿宋_GB2312"/>
                <w:i w:val="0"/>
                <w:iCs w:val="0"/>
                <w:color w:val="000000"/>
                <w:kern w:val="0"/>
                <w:sz w:val="16"/>
                <w:szCs w:val="16"/>
                <w:u w:val="none"/>
                <w:lang w:val="en-US" w:eastAsia="zh-CN" w:bidi="ar"/>
              </w:rPr>
              <w:t>从轻处罚</w:t>
            </w:r>
          </w:p>
        </w:tc>
        <w:tc>
          <w:tcPr>
            <w:tcW w:w="3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《行政处罚法》第三十二条　当事人有下列情形之一，应当从轻或者减轻行政处罚：</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（一）主动消除或者减轻违法行为危害后果的；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（二）受他人胁迫或者诱骗实施违法行为的；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（三）主动供述行政机关尚未掌握的违法行为的；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（四）配合行政机关查处违法行为有立功表现的；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（五）法律、法规、规章规定其他应当从轻或者减轻行政处罚的。　</w:t>
            </w:r>
          </w:p>
          <w:p>
            <w:pPr>
              <w:pStyle w:val="4"/>
              <w:shd w:val="clear" w:color="auto" w:fill="FFFFFF"/>
              <w:wordWrap w:val="0"/>
              <w:spacing w:line="240" w:lineRule="exact"/>
              <w:rPr>
                <w:rFonts w:hint="eastAsia" w:ascii="仿宋" w:hAnsi="仿宋" w:eastAsia="仿宋" w:cs="仿宋"/>
                <w:i w:val="0"/>
                <w:iCs w:val="0"/>
                <w:color w:val="000000"/>
                <w:kern w:val="0"/>
                <w:sz w:val="16"/>
                <w:szCs w:val="16"/>
                <w:u w:val="none"/>
                <w:shd w:val="clear" w:color="auto" w:fill="auto"/>
                <w:lang w:val="en-US" w:eastAsia="zh-CN" w:bidi="ar"/>
              </w:rPr>
            </w:pPr>
            <w:r>
              <w:rPr>
                <w:rFonts w:hint="eastAsia" w:ascii="仿宋" w:hAnsi="仿宋" w:eastAsia="仿宋" w:cs="仿宋"/>
                <w:i w:val="0"/>
                <w:iCs w:val="0"/>
                <w:color w:val="000000"/>
                <w:kern w:val="0"/>
                <w:sz w:val="16"/>
                <w:szCs w:val="16"/>
                <w:u w:val="none"/>
                <w:shd w:val="clear" w:color="auto" w:fill="auto"/>
                <w:lang w:val="en-US" w:eastAsia="zh-CN" w:bidi="ar"/>
              </w:rPr>
              <w:t>1.《卫星电视广播地面接收设施管理规定》</w:t>
            </w:r>
          </w:p>
          <w:p>
            <w:pPr>
              <w:pStyle w:val="4"/>
              <w:shd w:val="clear" w:color="auto" w:fill="FFFFFF"/>
              <w:wordWrap w:val="0"/>
              <w:spacing w:line="240" w:lineRule="exact"/>
              <w:rPr>
                <w:rFonts w:hint="eastAsia" w:ascii="仿宋" w:hAnsi="仿宋" w:eastAsia="仿宋" w:cs="仿宋"/>
                <w:i w:val="0"/>
                <w:iCs w:val="0"/>
                <w:color w:val="000000"/>
                <w:kern w:val="0"/>
                <w:sz w:val="16"/>
                <w:szCs w:val="16"/>
                <w:u w:val="none"/>
                <w:shd w:val="clear" w:color="auto" w:fill="auto"/>
                <w:lang w:val="en-US" w:eastAsia="zh-CN" w:bidi="ar"/>
              </w:rPr>
            </w:pPr>
            <w:r>
              <w:rPr>
                <w:rFonts w:hint="eastAsia" w:ascii="仿宋" w:hAnsi="仿宋" w:eastAsia="仿宋" w:cs="仿宋"/>
                <w:i w:val="0"/>
                <w:iCs w:val="0"/>
                <w:color w:val="000000"/>
                <w:kern w:val="0"/>
                <w:sz w:val="16"/>
                <w:szCs w:val="16"/>
                <w:u w:val="none"/>
                <w:shd w:val="clear" w:color="auto" w:fill="auto"/>
                <w:lang w:val="en-US" w:eastAsia="zh-CN" w:bidi="ar"/>
              </w:rPr>
              <w:t>第十条第三款:违反本规定，擅自安装和使用卫星地面接收设施的，由广播电视行政管理部门没收其安装和使用的卫星地面接收设施，对个人可以并处5000元以下的罚款，对单位可以并处5万元以下的罚款。                                                  2.《卫星电视广播地面接收设施安装服务暂行办法》</w:t>
            </w:r>
          </w:p>
          <w:p>
            <w:pPr>
              <w:pStyle w:val="4"/>
              <w:shd w:val="clear" w:color="auto" w:fill="FFFFFF"/>
              <w:wordWrap w:val="0"/>
              <w:spacing w:line="240" w:lineRule="exact"/>
              <w:rPr>
                <w:rFonts w:hint="eastAsia" w:ascii="仿宋" w:hAnsi="仿宋" w:eastAsia="仿宋" w:cs="仿宋"/>
                <w:i w:val="0"/>
                <w:iCs w:val="0"/>
                <w:color w:val="000000"/>
                <w:kern w:val="0"/>
                <w:sz w:val="16"/>
                <w:szCs w:val="16"/>
                <w:u w:val="none"/>
                <w:shd w:val="clear" w:color="auto" w:fill="auto"/>
                <w:lang w:val="en-US" w:eastAsia="zh-CN" w:bidi="ar"/>
              </w:rPr>
            </w:pPr>
            <w:r>
              <w:rPr>
                <w:rFonts w:hint="eastAsia" w:ascii="仿宋" w:hAnsi="仿宋" w:eastAsia="仿宋" w:cs="仿宋"/>
                <w:i w:val="0"/>
                <w:iCs w:val="0"/>
                <w:color w:val="000000"/>
                <w:kern w:val="0"/>
                <w:sz w:val="16"/>
                <w:szCs w:val="16"/>
                <w:u w:val="none"/>
                <w:shd w:val="clear" w:color="auto" w:fill="auto"/>
                <w:lang w:val="en-US" w:eastAsia="zh-CN" w:bidi="ar"/>
              </w:rPr>
              <w:t>第十五条:违反本办法规定，擅自提供卫星地面接收设施安装服务的，由县级以上人民政府广播电视行政部门给予警告、通报批评，没收其安装的卫星地面接收设施，对个人可以并处五千元以下的罚款，对单位可以并处五万元以下的罚款。                     卫星地面接收设施安装服务机构和卫星地面接收设施生产企业之间，存在违反本办法规定的利益关联的，由县级以上人民政府广播电视行政部门给予警告、通报批评，可以并处三万元以下的罚款。</w:t>
            </w:r>
          </w:p>
          <w:p>
            <w:pPr>
              <w:pStyle w:val="4"/>
              <w:shd w:val="clear" w:color="auto" w:fill="FFFFFF"/>
              <w:wordWrap w:val="0"/>
              <w:spacing w:line="240" w:lineRule="exact"/>
              <w:rPr>
                <w:rFonts w:hint="eastAsia" w:ascii="仿宋" w:hAnsi="仿宋" w:eastAsia="仿宋" w:cs="仿宋"/>
                <w:i w:val="0"/>
                <w:iCs w:val="0"/>
                <w:color w:val="000000"/>
                <w:kern w:val="0"/>
                <w:sz w:val="16"/>
                <w:szCs w:val="16"/>
                <w:u w:val="none"/>
                <w:shd w:val="clear" w:color="auto" w:fill="auto"/>
                <w:lang w:val="en-US" w:eastAsia="zh-CN" w:bidi="ar"/>
              </w:rPr>
            </w:pPr>
            <w:r>
              <w:rPr>
                <w:rFonts w:hint="eastAsia" w:ascii="仿宋" w:hAnsi="仿宋" w:eastAsia="仿宋" w:cs="仿宋"/>
                <w:i w:val="0"/>
                <w:iCs w:val="0"/>
                <w:color w:val="000000"/>
                <w:kern w:val="0"/>
                <w:sz w:val="16"/>
                <w:szCs w:val="16"/>
                <w:u w:val="none"/>
                <w:shd w:val="clear" w:color="auto" w:fill="auto"/>
                <w:lang w:val="en-US" w:eastAsia="zh-CN" w:bidi="ar"/>
              </w:rPr>
              <w:t>违反本办法其他规定的，由县级以上人民政府广播电视行政部门依据《卫星电视广播地面接收设施管理规定》《广播电视管理条例》及国家有关规定予以处罚；构成犯罪的，依法追究刑事责任。</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aps w:val="0"/>
                <w:color w:val="000000"/>
                <w:spacing w:val="0"/>
                <w:kern w:val="0"/>
                <w:sz w:val="16"/>
                <w:szCs w:val="16"/>
                <w:shd w:val="clear" w:color="auto" w:fill="auto"/>
                <w:lang w:val="en-US" w:eastAsia="zh-CN" w:bidi="ar"/>
              </w:rPr>
            </w:pPr>
            <w:r>
              <w:rPr>
                <w:rFonts w:hint="eastAsia" w:ascii="仿宋" w:hAnsi="仿宋" w:eastAsia="仿宋" w:cs="仿宋"/>
                <w:i w:val="0"/>
                <w:iCs w:val="0"/>
                <w:color w:val="000000"/>
                <w:kern w:val="0"/>
                <w:sz w:val="16"/>
                <w:szCs w:val="16"/>
                <w:u w:val="none"/>
                <w:shd w:val="clear" w:color="auto" w:fill="auto"/>
                <w:lang w:val="en-US" w:eastAsia="zh-CN" w:bidi="ar"/>
              </w:rPr>
              <w:t>存在无证无照经营情形的，依据《无证无照经营查处办法》等有关规定处理。</w:t>
            </w:r>
          </w:p>
        </w:tc>
        <w:tc>
          <w:tcPr>
            <w:tcW w:w="15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olor w:val="000000"/>
                <w:kern w:val="0"/>
                <w:sz w:val="16"/>
                <w:szCs w:val="16"/>
                <w:u w:val="none"/>
                <w:shd w:val="clear" w:color="auto" w:fill="FFFFFF"/>
                <w:lang w:val="en-US" w:eastAsia="zh-CN" w:bidi="ar"/>
              </w:rPr>
              <w:t>行政告诫</w:t>
            </w: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shd w:val="clear" w:color="auto" w:fill="FFFFFF"/>
                <w:lang w:val="en-US" w:eastAsia="zh-CN" w:bidi="ar"/>
              </w:rPr>
            </w:pPr>
            <w:r>
              <w:rPr>
                <w:rFonts w:hint="eastAsia" w:ascii="仿宋_GB2312" w:hAnsi="仿宋_GB2312" w:eastAsia="仿宋_GB2312" w:cs="仿宋_GB2312"/>
                <w:i w:val="0"/>
                <w:color w:val="000000"/>
                <w:kern w:val="0"/>
                <w:sz w:val="16"/>
                <w:szCs w:val="16"/>
                <w:u w:val="none"/>
                <w:shd w:val="clear" w:color="auto" w:fill="FFFFFF"/>
                <w:lang w:val="en-US" w:eastAsia="zh-CN" w:bidi="ar"/>
              </w:rPr>
              <w:t>设区的市级、县级</w:t>
            </w:r>
          </w:p>
        </w:tc>
      </w:tr>
      <w:tr>
        <w:tblPrEx>
          <w:tblCellMar>
            <w:top w:w="0" w:type="dxa"/>
            <w:left w:w="108" w:type="dxa"/>
            <w:bottom w:w="0" w:type="dxa"/>
            <w:right w:w="108" w:type="dxa"/>
          </w:tblCellMar>
        </w:tblPrEx>
        <w:trPr>
          <w:trHeight w:val="702"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default"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28</w:t>
            </w:r>
          </w:p>
        </w:tc>
        <w:tc>
          <w:tcPr>
            <w:tcW w:w="10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color w:val="000000"/>
                <w:kern w:val="0"/>
                <w:sz w:val="16"/>
                <w:szCs w:val="16"/>
                <w:u w:val="none"/>
                <w:lang w:val="en-US" w:eastAsia="zh-CN" w:bidi="ar"/>
              </w:rPr>
              <w:t>广播电视</w:t>
            </w:r>
          </w:p>
        </w:tc>
        <w:tc>
          <w:tcPr>
            <w:tcW w:w="27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color w:val="000000"/>
                <w:kern w:val="0"/>
                <w:sz w:val="16"/>
                <w:szCs w:val="16"/>
                <w:u w:val="none"/>
                <w:lang w:val="en-US" w:eastAsia="zh-CN" w:bidi="ar"/>
              </w:rPr>
              <w:t>对未持有《许可证》而擅自设置卫星地面接收设施或者接收外国卫星传送的电视节目的行政处罚</w:t>
            </w:r>
          </w:p>
        </w:tc>
        <w:tc>
          <w:tcPr>
            <w:tcW w:w="18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color w:val="000000"/>
                <w:kern w:val="0"/>
                <w:sz w:val="16"/>
                <w:szCs w:val="16"/>
                <w:u w:val="none"/>
                <w:lang w:val="en-US" w:eastAsia="zh-CN" w:bidi="ar"/>
              </w:rPr>
              <w:t>擅自安装和使用卫星地面接收设施接收外国卫星传送的电视节目的单位，影响轻微，能积极配合拆除其安装的非法设施的；存在其他违法行为如实供述、主动减轻违法行为危害后果、配合行政机关查处违法行为有立功表现等情形的，</w:t>
            </w:r>
            <w:r>
              <w:rPr>
                <w:rFonts w:hint="eastAsia" w:ascii="仿宋_GB2312" w:hAnsi="仿宋_GB2312" w:eastAsia="仿宋_GB2312" w:cs="仿宋_GB2312"/>
                <w:i w:val="0"/>
                <w:iCs w:val="0"/>
                <w:color w:val="000000"/>
                <w:kern w:val="0"/>
                <w:sz w:val="16"/>
                <w:szCs w:val="16"/>
                <w:u w:val="none"/>
                <w:lang w:val="en-US" w:eastAsia="zh-CN" w:bidi="ar"/>
              </w:rPr>
              <w:t>从轻处罚</w:t>
            </w:r>
          </w:p>
        </w:tc>
        <w:tc>
          <w:tcPr>
            <w:tcW w:w="3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《行政处罚法》第三十二条　当事人有下列情形之一，应当从轻或者减轻行政处罚：</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（一）主动消除或者减轻违法行为危害后果的；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（二）受他人胁迫或者诱骗实施违法行为的；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（三）主动供述行政机关尚未掌握的违法行为的；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（四）配合行政机关查处违法行为有立功表现的；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（五）法律、法规、规章规定其他应当从轻或者减轻行政处罚的。　</w:t>
            </w:r>
          </w:p>
          <w:p>
            <w:pPr>
              <w:pStyle w:val="4"/>
              <w:shd w:val="clear" w:color="auto" w:fill="FFFFFF"/>
              <w:wordWrap w:val="0"/>
              <w:spacing w:line="240" w:lineRule="exact"/>
              <w:rPr>
                <w:rFonts w:hint="eastAsia" w:ascii="仿宋" w:hAnsi="仿宋" w:eastAsia="仿宋" w:cs="仿宋"/>
                <w:i w:val="0"/>
                <w:iCs w:val="0"/>
                <w:color w:val="000000"/>
                <w:kern w:val="0"/>
                <w:sz w:val="16"/>
                <w:szCs w:val="16"/>
                <w:u w:val="none"/>
                <w:shd w:val="clear" w:color="auto" w:fill="auto"/>
                <w:lang w:val="en-US" w:eastAsia="zh-CN" w:bidi="ar"/>
              </w:rPr>
            </w:pPr>
            <w:r>
              <w:rPr>
                <w:rFonts w:hint="eastAsia" w:ascii="仿宋" w:hAnsi="仿宋" w:eastAsia="仿宋" w:cs="仿宋"/>
                <w:i w:val="0"/>
                <w:iCs w:val="0"/>
                <w:color w:val="000000"/>
                <w:kern w:val="0"/>
                <w:sz w:val="16"/>
                <w:szCs w:val="16"/>
                <w:u w:val="none"/>
                <w:shd w:val="clear" w:color="auto" w:fill="auto"/>
                <w:lang w:val="en-US" w:eastAsia="zh-CN" w:bidi="ar"/>
              </w:rPr>
              <w:t>《卫星地面接收设施接收外国卫星传送电视节目管理办法》</w:t>
            </w:r>
          </w:p>
          <w:p>
            <w:pPr>
              <w:keepNext w:val="0"/>
              <w:keepLines w:val="0"/>
              <w:widowControl/>
              <w:suppressLineNumbers w:val="0"/>
              <w:spacing w:line="240" w:lineRule="exact"/>
              <w:jc w:val="both"/>
              <w:textAlignment w:val="center"/>
              <w:rPr>
                <w:rFonts w:hint="eastAsia" w:ascii="仿宋" w:hAnsi="仿宋" w:eastAsia="仿宋" w:cs="仿宋"/>
                <w:i w:val="0"/>
                <w:iCs w:val="0"/>
                <w:color w:val="000000"/>
                <w:kern w:val="0"/>
                <w:sz w:val="16"/>
                <w:szCs w:val="16"/>
                <w:u w:val="none"/>
                <w:shd w:val="clear" w:color="auto" w:fill="auto"/>
                <w:lang w:val="en-US" w:eastAsia="zh-CN" w:bidi="ar"/>
              </w:rPr>
            </w:pPr>
            <w:r>
              <w:rPr>
                <w:rFonts w:hint="eastAsia" w:ascii="仿宋" w:hAnsi="仿宋" w:eastAsia="仿宋" w:cs="仿宋"/>
                <w:i w:val="0"/>
                <w:iCs w:val="0"/>
                <w:color w:val="000000"/>
                <w:kern w:val="0"/>
                <w:sz w:val="16"/>
                <w:szCs w:val="16"/>
                <w:u w:val="none"/>
                <w:shd w:val="clear" w:color="auto" w:fill="auto"/>
                <w:lang w:val="en-US" w:eastAsia="zh-CN" w:bidi="ar"/>
              </w:rPr>
              <w:t>第十二条:违反本办法第七条的规定，未持有《许可证》而擅自设置卫星地面接收设施或者接收外国卫星传送的电视节目的单位，省、自治区、直辖市人民政府广播电视行政管理部门会同公安机关、国家安全机关可以没收其卫星地面接收设施，并处以5万元以下的罚款。对单位的直接负责的主管人员和其他直接责任人员，可以建议其主管部门给予行政处分；有私自录制、传播行为，情节严重构成犯罪的，由司法机关依法追究刑事责任。</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aps w:val="0"/>
                <w:color w:val="000000"/>
                <w:spacing w:val="0"/>
                <w:kern w:val="0"/>
                <w:sz w:val="16"/>
                <w:szCs w:val="16"/>
                <w:shd w:val="clear" w:color="auto" w:fill="auto"/>
                <w:lang w:val="en-US" w:eastAsia="zh-CN" w:bidi="ar"/>
              </w:rPr>
            </w:pPr>
            <w:r>
              <w:rPr>
                <w:rFonts w:hint="eastAsia" w:ascii="仿宋" w:hAnsi="仿宋" w:eastAsia="仿宋" w:cs="仿宋"/>
                <w:i w:val="0"/>
                <w:iCs w:val="0"/>
                <w:color w:val="000000"/>
                <w:kern w:val="0"/>
                <w:sz w:val="16"/>
                <w:szCs w:val="16"/>
                <w:u w:val="none"/>
                <w:shd w:val="clear" w:color="auto" w:fill="auto"/>
                <w:lang w:val="en-US" w:eastAsia="zh-CN" w:bidi="ar"/>
              </w:rPr>
              <w:t>第七条:已有卫星地面接收设施的单位，未持有《许可证》的，不得接收外国卫星传送的电视节目；其他单位，未持有《许可证》的，不得设置卫星地面接收设施接收外国卫星传送的电视节目。</w:t>
            </w:r>
          </w:p>
        </w:tc>
        <w:tc>
          <w:tcPr>
            <w:tcW w:w="15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olor w:val="000000"/>
                <w:kern w:val="0"/>
                <w:sz w:val="16"/>
                <w:szCs w:val="16"/>
                <w:u w:val="none"/>
                <w:shd w:val="clear" w:color="auto" w:fill="FFFFFF"/>
                <w:lang w:val="en-US" w:eastAsia="zh-CN" w:bidi="ar"/>
              </w:rPr>
              <w:t>行政告诫</w:t>
            </w: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shd w:val="clear" w:color="auto" w:fill="FFFFFF"/>
                <w:lang w:val="en-US" w:eastAsia="zh-CN" w:bidi="ar"/>
              </w:rPr>
            </w:pPr>
            <w:r>
              <w:rPr>
                <w:rFonts w:hint="eastAsia" w:ascii="仿宋_GB2312" w:hAnsi="仿宋_GB2312" w:eastAsia="仿宋_GB2312" w:cs="仿宋_GB2312"/>
                <w:i w:val="0"/>
                <w:color w:val="000000"/>
                <w:kern w:val="0"/>
                <w:sz w:val="16"/>
                <w:szCs w:val="16"/>
                <w:u w:val="none"/>
                <w:shd w:val="clear" w:color="auto" w:fill="FFFFFF"/>
                <w:lang w:val="en-US" w:eastAsia="zh-CN" w:bidi="ar"/>
              </w:rPr>
              <w:t>设区的市级、县级</w:t>
            </w:r>
          </w:p>
        </w:tc>
      </w:tr>
      <w:tr>
        <w:tblPrEx>
          <w:tblCellMar>
            <w:top w:w="0" w:type="dxa"/>
            <w:left w:w="108" w:type="dxa"/>
            <w:bottom w:w="0" w:type="dxa"/>
            <w:right w:w="108" w:type="dxa"/>
          </w:tblCellMar>
        </w:tblPrEx>
        <w:trPr>
          <w:trHeight w:val="702"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default"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29</w:t>
            </w:r>
          </w:p>
        </w:tc>
        <w:tc>
          <w:tcPr>
            <w:tcW w:w="10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color w:val="000000"/>
                <w:kern w:val="0"/>
                <w:sz w:val="16"/>
                <w:szCs w:val="16"/>
                <w:u w:val="none"/>
                <w:lang w:val="en-US" w:eastAsia="zh-CN" w:bidi="ar"/>
              </w:rPr>
              <w:t>广播电视</w:t>
            </w:r>
          </w:p>
        </w:tc>
        <w:tc>
          <w:tcPr>
            <w:tcW w:w="27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color w:val="000000"/>
                <w:kern w:val="0"/>
                <w:sz w:val="16"/>
                <w:szCs w:val="16"/>
                <w:u w:val="none"/>
                <w:lang w:val="en-US" w:eastAsia="zh-CN" w:bidi="ar"/>
              </w:rPr>
              <w:t>在广播电视设施保护范围内违规作业的行政处罚</w:t>
            </w:r>
          </w:p>
        </w:tc>
        <w:tc>
          <w:tcPr>
            <w:tcW w:w="18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color w:val="000000"/>
                <w:kern w:val="0"/>
                <w:sz w:val="16"/>
                <w:szCs w:val="16"/>
                <w:u w:val="none"/>
                <w:lang w:val="en-US" w:eastAsia="zh-CN" w:bidi="ar"/>
              </w:rPr>
              <w:t>初次违反第二十条、第二十二条、第二十三条规定其中内容之一，在限期内整改完成的；存在其他违法行为如实供述、主动减轻违法行为危害后果、配合行政机关查处违法行为有立功表现等情形的，</w:t>
            </w:r>
            <w:r>
              <w:rPr>
                <w:rFonts w:hint="eastAsia" w:ascii="仿宋_GB2312" w:hAnsi="仿宋_GB2312" w:eastAsia="仿宋_GB2312" w:cs="仿宋_GB2312"/>
                <w:i w:val="0"/>
                <w:iCs w:val="0"/>
                <w:color w:val="000000"/>
                <w:kern w:val="0"/>
                <w:sz w:val="16"/>
                <w:szCs w:val="16"/>
                <w:u w:val="none"/>
                <w:lang w:val="en-US" w:eastAsia="zh-CN" w:bidi="ar"/>
              </w:rPr>
              <w:t>从轻处罚</w:t>
            </w:r>
          </w:p>
        </w:tc>
        <w:tc>
          <w:tcPr>
            <w:tcW w:w="3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《行政处罚法》第三十二条　当事人有下列情形之一，应当从轻或者减轻行政处罚：</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（一）主动消除或者减轻违法行为危害后果的；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（二）受他人胁迫或者诱骗实施违法行为的；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（三）主动供述行政机关尚未掌握的违法行为的；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（四）配合行政机关查处违法行为有立功表现的；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（五）法律、法规、规章规定其他应当从轻或者减轻行政处罚的。　</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aps w:val="0"/>
                <w:color w:val="000000"/>
                <w:spacing w:val="0"/>
                <w:kern w:val="0"/>
                <w:sz w:val="16"/>
                <w:szCs w:val="16"/>
                <w:shd w:val="clear" w:color="auto" w:fill="auto"/>
                <w:lang w:val="en-US" w:eastAsia="zh-CN" w:bidi="ar"/>
              </w:rPr>
            </w:pPr>
          </w:p>
        </w:tc>
        <w:tc>
          <w:tcPr>
            <w:tcW w:w="15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olor w:val="000000"/>
                <w:kern w:val="0"/>
                <w:sz w:val="16"/>
                <w:szCs w:val="16"/>
                <w:u w:val="none"/>
                <w:shd w:val="clear" w:color="auto" w:fill="FFFFFF"/>
                <w:lang w:val="en-US" w:eastAsia="zh-CN" w:bidi="ar"/>
              </w:rPr>
              <w:t>加强日常监测，建立设施保护季报制度，发现问题及时处置</w:t>
            </w: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shd w:val="clear" w:color="auto" w:fill="FFFFFF"/>
                <w:lang w:val="en-US" w:eastAsia="zh-CN" w:bidi="ar"/>
              </w:rPr>
            </w:pPr>
            <w:r>
              <w:rPr>
                <w:rFonts w:hint="eastAsia" w:ascii="仿宋_GB2312" w:hAnsi="仿宋_GB2312" w:eastAsia="仿宋_GB2312" w:cs="仿宋_GB2312"/>
                <w:i w:val="0"/>
                <w:color w:val="000000"/>
                <w:kern w:val="0"/>
                <w:sz w:val="16"/>
                <w:szCs w:val="16"/>
                <w:u w:val="none"/>
                <w:shd w:val="clear" w:color="auto" w:fill="FFFFFF"/>
                <w:lang w:val="en-US" w:eastAsia="zh-CN" w:bidi="ar"/>
              </w:rPr>
              <w:t>设区的市级、县级</w:t>
            </w:r>
          </w:p>
        </w:tc>
      </w:tr>
      <w:tr>
        <w:tblPrEx>
          <w:tblCellMar>
            <w:top w:w="0" w:type="dxa"/>
            <w:left w:w="108" w:type="dxa"/>
            <w:bottom w:w="0" w:type="dxa"/>
            <w:right w:w="108" w:type="dxa"/>
          </w:tblCellMar>
        </w:tblPrEx>
        <w:trPr>
          <w:trHeight w:val="702"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default"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30</w:t>
            </w:r>
          </w:p>
        </w:tc>
        <w:tc>
          <w:tcPr>
            <w:tcW w:w="10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color w:val="000000"/>
                <w:kern w:val="0"/>
                <w:sz w:val="16"/>
                <w:szCs w:val="16"/>
                <w:u w:val="none"/>
                <w:lang w:val="en-US" w:eastAsia="zh-CN" w:bidi="ar"/>
              </w:rPr>
              <w:t>广播电视</w:t>
            </w:r>
          </w:p>
        </w:tc>
        <w:tc>
          <w:tcPr>
            <w:tcW w:w="27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color w:val="000000"/>
                <w:kern w:val="0"/>
                <w:sz w:val="16"/>
                <w:szCs w:val="16"/>
                <w:u w:val="none"/>
                <w:lang w:val="en-US" w:eastAsia="zh-CN" w:bidi="ar"/>
              </w:rPr>
              <w:t>擅自开办视频点播业务的行政处罚</w:t>
            </w:r>
          </w:p>
        </w:tc>
        <w:tc>
          <w:tcPr>
            <w:tcW w:w="18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color w:val="000000"/>
                <w:kern w:val="0"/>
                <w:sz w:val="16"/>
                <w:szCs w:val="16"/>
                <w:u w:val="none"/>
                <w:lang w:val="en-US" w:eastAsia="zh-CN" w:bidi="ar"/>
              </w:rPr>
              <w:t>未经批准，擅自开办视频点播业务，经批评教育及时整改的且未造成社会影响的；存在其他轻微违法情节的。存在其他违法行为如实供述、主动减轻违法行为危害后果、配合行政机关查处违法行为有立功表现等情形的，</w:t>
            </w:r>
            <w:r>
              <w:rPr>
                <w:rFonts w:hint="eastAsia" w:ascii="仿宋_GB2312" w:hAnsi="仿宋_GB2312" w:eastAsia="仿宋_GB2312" w:cs="仿宋_GB2312"/>
                <w:i w:val="0"/>
                <w:iCs w:val="0"/>
                <w:color w:val="000000"/>
                <w:kern w:val="0"/>
                <w:sz w:val="16"/>
                <w:szCs w:val="16"/>
                <w:u w:val="none"/>
                <w:lang w:val="en-US" w:eastAsia="zh-CN" w:bidi="ar"/>
              </w:rPr>
              <w:t>从轻处罚</w:t>
            </w:r>
          </w:p>
        </w:tc>
        <w:tc>
          <w:tcPr>
            <w:tcW w:w="3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《行政处罚法》第三十二条　当事人有下列情形之一，应当从轻或者减轻行政处罚：</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（一）主动消除或者减轻违法行为危害后果的；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（二）受他人胁迫或者诱骗实施违法行为的；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（三）主动供述行政机关尚未掌握的违法行为的；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（四）配合行政机关查处违法行为有立功表现的；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（五）法律、法规、规章规定其他应当从轻或者减轻行政处罚的。　</w:t>
            </w:r>
          </w:p>
          <w:p>
            <w:pPr>
              <w:pStyle w:val="4"/>
              <w:shd w:val="clear" w:color="auto" w:fill="FFFFFF"/>
              <w:wordWrap w:val="0"/>
              <w:spacing w:line="240" w:lineRule="exact"/>
              <w:rPr>
                <w:rFonts w:hint="eastAsia" w:ascii="仿宋" w:hAnsi="仿宋" w:eastAsia="仿宋" w:cs="仿宋"/>
                <w:i w:val="0"/>
                <w:iCs w:val="0"/>
                <w:color w:val="000000"/>
                <w:kern w:val="0"/>
                <w:sz w:val="16"/>
                <w:szCs w:val="16"/>
                <w:u w:val="none"/>
                <w:shd w:val="clear" w:color="auto" w:fill="auto"/>
                <w:lang w:val="en-US" w:eastAsia="zh-CN" w:bidi="ar"/>
              </w:rPr>
            </w:pPr>
            <w:r>
              <w:rPr>
                <w:rFonts w:hint="eastAsia" w:ascii="仿宋" w:hAnsi="仿宋" w:eastAsia="仿宋" w:cs="仿宋"/>
                <w:i w:val="0"/>
                <w:iCs w:val="0"/>
                <w:color w:val="000000"/>
                <w:kern w:val="0"/>
                <w:sz w:val="16"/>
                <w:szCs w:val="16"/>
                <w:u w:val="none"/>
                <w:shd w:val="clear" w:color="auto" w:fill="auto"/>
                <w:lang w:val="en-US" w:eastAsia="zh-CN" w:bidi="ar"/>
              </w:rPr>
              <w:t>《广播电视设施保护条例》</w:t>
            </w:r>
          </w:p>
          <w:p>
            <w:pPr>
              <w:keepNext w:val="0"/>
              <w:keepLines w:val="0"/>
              <w:widowControl/>
              <w:suppressLineNumbers w:val="0"/>
              <w:spacing w:line="240" w:lineRule="exact"/>
              <w:jc w:val="both"/>
              <w:textAlignment w:val="center"/>
              <w:rPr>
                <w:rFonts w:hint="eastAsia" w:ascii="仿宋" w:hAnsi="仿宋" w:eastAsia="仿宋" w:cs="仿宋"/>
                <w:i w:val="0"/>
                <w:iCs w:val="0"/>
                <w:color w:val="000000"/>
                <w:kern w:val="0"/>
                <w:sz w:val="16"/>
                <w:szCs w:val="16"/>
                <w:u w:val="none"/>
                <w:shd w:val="clear" w:color="auto" w:fill="auto"/>
                <w:lang w:val="en-US" w:eastAsia="zh-CN" w:bidi="ar"/>
              </w:rPr>
            </w:pPr>
            <w:r>
              <w:rPr>
                <w:rFonts w:hint="eastAsia" w:ascii="仿宋" w:hAnsi="仿宋" w:eastAsia="仿宋" w:cs="仿宋"/>
                <w:i w:val="0"/>
                <w:iCs w:val="0"/>
                <w:color w:val="000000"/>
                <w:kern w:val="0"/>
                <w:sz w:val="16"/>
                <w:szCs w:val="16"/>
                <w:u w:val="none"/>
                <w:shd w:val="clear" w:color="auto" w:fill="auto"/>
                <w:lang w:val="en-US" w:eastAsia="zh-CN" w:bidi="ar"/>
              </w:rPr>
              <w:t xml:space="preserve">第二十条:违反本条例规定，在广播电视设施保护范围内进行建筑施工、兴建设施或者爆破作业、烧荒等活动的，由县级以上人民政府广播电视行政管理部门或者其授权的广播电视设施管理单位责令改正，限期拆除违章建筑、设施，对个人处1000元以上1万元以下的罚款，对单位处2万元以上10万元以下的罚款；对其直接负责的主管人员及其他直接责任人员依法给予行政处分；违反治安管理规定的，由公安机关依法给予治安管理处罚；构成犯罪的，依法追究刑事责任。 </w:t>
            </w:r>
          </w:p>
          <w:p>
            <w:pPr>
              <w:keepNext w:val="0"/>
              <w:keepLines w:val="0"/>
              <w:widowControl/>
              <w:suppressLineNumbers w:val="0"/>
              <w:spacing w:line="240" w:lineRule="exact"/>
              <w:jc w:val="both"/>
              <w:textAlignment w:val="center"/>
              <w:rPr>
                <w:rFonts w:hint="eastAsia" w:ascii="仿宋" w:hAnsi="仿宋" w:eastAsia="仿宋" w:cs="仿宋"/>
                <w:i w:val="0"/>
                <w:iCs w:val="0"/>
                <w:color w:val="000000"/>
                <w:kern w:val="0"/>
                <w:sz w:val="16"/>
                <w:szCs w:val="16"/>
                <w:u w:val="none"/>
                <w:shd w:val="clear" w:color="auto" w:fill="auto"/>
                <w:lang w:val="en-US" w:eastAsia="zh-CN" w:bidi="ar"/>
              </w:rPr>
            </w:pPr>
            <w:r>
              <w:rPr>
                <w:rFonts w:hint="eastAsia" w:ascii="仿宋" w:hAnsi="仿宋" w:eastAsia="仿宋" w:cs="仿宋"/>
                <w:i w:val="0"/>
                <w:iCs w:val="0"/>
                <w:color w:val="000000"/>
                <w:kern w:val="0"/>
                <w:sz w:val="16"/>
                <w:szCs w:val="16"/>
                <w:u w:val="none"/>
                <w:shd w:val="clear" w:color="auto" w:fill="auto"/>
                <w:lang w:val="en-US" w:eastAsia="zh-CN" w:bidi="ar"/>
              </w:rPr>
              <w:t xml:space="preserve">第二十二条:违反本条例规定，在广播电视设施保护范围内有下列行为之一的，由县级以上人民政府广播电视行政管理部门或者其授权的广播电视设施管理单位责令改正，给予警告，对个人可处以2000元以下的罚款，对单位可处以2万元以下的罚款：(一）种植树木、农作物的；（二）堆放金属物品、易燃易爆物品或者设置金属构件、倾倒腐蚀性物品的；（三）钻探、打桩、抛锚、拖锚、挖沙、取土的；（四）拴系牲畜、悬挂物品、攀附农作物的。 </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aps w:val="0"/>
                <w:color w:val="000000"/>
                <w:spacing w:val="0"/>
                <w:kern w:val="0"/>
                <w:sz w:val="16"/>
                <w:szCs w:val="16"/>
                <w:shd w:val="clear" w:color="auto" w:fill="auto"/>
                <w:lang w:val="en-US" w:eastAsia="zh-CN" w:bidi="ar"/>
              </w:rPr>
            </w:pPr>
            <w:r>
              <w:rPr>
                <w:rFonts w:hint="eastAsia" w:ascii="仿宋" w:hAnsi="仿宋" w:eastAsia="仿宋" w:cs="仿宋"/>
                <w:i w:val="0"/>
                <w:iCs w:val="0"/>
                <w:color w:val="000000"/>
                <w:kern w:val="0"/>
                <w:sz w:val="16"/>
                <w:szCs w:val="16"/>
                <w:u w:val="none"/>
                <w:shd w:val="clear" w:color="auto" w:fill="auto"/>
                <w:lang w:val="en-US" w:eastAsia="zh-CN" w:bidi="ar"/>
              </w:rPr>
              <w:t>第二十三条:违反本条例规定，未经同意，擅自实施下列行为之一的，由县级以上人民政府广播电视行政管理部门或者其授权的广播电视设施管理单位责令改正，对个人可处以2000元以下的罚款，对单位可处以1万元以下的罚款：（一）在广播电视传输线路保护范围内堆放笨重物品、种植树木、平整土地的；（二）在天线、馈线保护范围外进行烧荒等的；（三）在广播电视传输线路上接挂、调整、安装、插接收听、收视设备的；（四）在天线场地敷设或者在架空传输线路上附挂电力、通信线路的。</w:t>
            </w:r>
          </w:p>
        </w:tc>
        <w:tc>
          <w:tcPr>
            <w:tcW w:w="15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olor w:val="000000"/>
                <w:kern w:val="0"/>
                <w:sz w:val="16"/>
                <w:szCs w:val="16"/>
                <w:u w:val="none"/>
                <w:shd w:val="clear" w:color="auto" w:fill="FFFFFF"/>
                <w:lang w:val="en-US" w:eastAsia="zh-CN" w:bidi="ar"/>
              </w:rPr>
              <w:t>督促落实属地管理职责、发现问题及时处置</w:t>
            </w: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shd w:val="clear" w:color="auto" w:fill="FFFFFF"/>
                <w:lang w:val="en-US" w:eastAsia="zh-CN" w:bidi="ar"/>
              </w:rPr>
            </w:pPr>
            <w:r>
              <w:rPr>
                <w:rFonts w:hint="eastAsia" w:ascii="仿宋_GB2312" w:hAnsi="仿宋_GB2312" w:eastAsia="仿宋_GB2312" w:cs="仿宋_GB2312"/>
                <w:i w:val="0"/>
                <w:color w:val="000000"/>
                <w:kern w:val="0"/>
                <w:sz w:val="16"/>
                <w:szCs w:val="16"/>
                <w:u w:val="none"/>
                <w:shd w:val="clear" w:color="auto" w:fill="FFFFFF"/>
                <w:lang w:val="en-US" w:eastAsia="zh-CN" w:bidi="ar"/>
              </w:rPr>
              <w:t>设区的市级、县级</w:t>
            </w:r>
          </w:p>
        </w:tc>
      </w:tr>
      <w:tr>
        <w:tblPrEx>
          <w:tblCellMar>
            <w:top w:w="0" w:type="dxa"/>
            <w:left w:w="108" w:type="dxa"/>
            <w:bottom w:w="0" w:type="dxa"/>
            <w:right w:w="108" w:type="dxa"/>
          </w:tblCellMar>
        </w:tblPrEx>
        <w:trPr>
          <w:trHeight w:val="702"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default"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31</w:t>
            </w:r>
          </w:p>
        </w:tc>
        <w:tc>
          <w:tcPr>
            <w:tcW w:w="10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color w:val="000000"/>
                <w:kern w:val="0"/>
                <w:sz w:val="16"/>
                <w:szCs w:val="16"/>
                <w:u w:val="none"/>
                <w:lang w:val="en-US" w:eastAsia="zh-CN" w:bidi="ar"/>
              </w:rPr>
              <w:t>广播电视</w:t>
            </w:r>
          </w:p>
        </w:tc>
        <w:tc>
          <w:tcPr>
            <w:tcW w:w="27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color w:val="000000"/>
                <w:kern w:val="0"/>
                <w:sz w:val="16"/>
                <w:szCs w:val="16"/>
                <w:u w:val="none"/>
                <w:lang w:val="en-US" w:eastAsia="zh-CN" w:bidi="ar"/>
              </w:rPr>
              <w:t>擅自变更许可证事项、股东及持股比例或者需终止开办视频点播业务、播放不符合规定的广播电视节目、开办机构有重要事项发生变更未在规定期限内通知原发证机关、播出前端未按规定与广播电视行政部门监控系统进行联网等行为的行政处罚</w:t>
            </w:r>
          </w:p>
        </w:tc>
        <w:tc>
          <w:tcPr>
            <w:tcW w:w="18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color w:val="000000"/>
                <w:kern w:val="0"/>
                <w:sz w:val="16"/>
                <w:szCs w:val="16"/>
                <w:u w:val="none"/>
                <w:lang w:val="en-US" w:eastAsia="zh-CN" w:bidi="ar"/>
              </w:rPr>
              <w:t>经批评教育，及时改正的且未造成社会影响的；存在其他违法行为如实供述、主动减轻违法行为危害后果、配合行政机关查处违法行为有立功表现等情形的，</w:t>
            </w:r>
            <w:r>
              <w:rPr>
                <w:rFonts w:hint="eastAsia" w:ascii="仿宋_GB2312" w:hAnsi="仿宋_GB2312" w:eastAsia="仿宋_GB2312" w:cs="仿宋_GB2312"/>
                <w:i w:val="0"/>
                <w:iCs w:val="0"/>
                <w:color w:val="000000"/>
                <w:kern w:val="0"/>
                <w:sz w:val="16"/>
                <w:szCs w:val="16"/>
                <w:u w:val="none"/>
                <w:lang w:val="en-US" w:eastAsia="zh-CN" w:bidi="ar"/>
              </w:rPr>
              <w:t>从轻处罚</w:t>
            </w:r>
          </w:p>
        </w:tc>
        <w:tc>
          <w:tcPr>
            <w:tcW w:w="3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《行政处罚法》第三十二条　当事人有下列情形之一，应当从轻或者减轻行政处罚：</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（一）主动消除或者减轻违法行为危害后果的；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（二）受他人胁迫或者诱骗实施违法行为的；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（三）主动供述行政机关尚未掌握的违法行为的；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（四）配合行政机关查处违法行为有立功表现的；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（五）法律、法规、规章规定其他应当从轻或者减轻行政处罚的。　</w:t>
            </w:r>
          </w:p>
          <w:p>
            <w:pPr>
              <w:pStyle w:val="4"/>
              <w:shd w:val="clear" w:color="auto" w:fill="FFFFFF"/>
              <w:wordWrap w:val="0"/>
              <w:spacing w:line="240" w:lineRule="exact"/>
              <w:rPr>
                <w:rFonts w:hint="eastAsia" w:ascii="仿宋" w:hAnsi="仿宋" w:eastAsia="仿宋" w:cs="仿宋"/>
                <w:i w:val="0"/>
                <w:iCs w:val="0"/>
                <w:color w:val="000000"/>
                <w:kern w:val="0"/>
                <w:sz w:val="16"/>
                <w:szCs w:val="16"/>
                <w:u w:val="none"/>
                <w:shd w:val="clear" w:color="auto" w:fill="auto"/>
                <w:lang w:val="en-US" w:eastAsia="zh-CN" w:bidi="ar"/>
              </w:rPr>
            </w:pPr>
            <w:r>
              <w:rPr>
                <w:rFonts w:hint="eastAsia" w:ascii="仿宋" w:hAnsi="仿宋" w:eastAsia="仿宋" w:cs="仿宋"/>
                <w:i w:val="0"/>
                <w:iCs w:val="0"/>
                <w:color w:val="000000"/>
                <w:kern w:val="0"/>
                <w:sz w:val="16"/>
                <w:szCs w:val="16"/>
                <w:u w:val="none"/>
                <w:shd w:val="clear" w:color="auto" w:fill="auto"/>
                <w:lang w:val="en-US" w:eastAsia="zh-CN" w:bidi="ar"/>
              </w:rPr>
              <w:t>《广播电视视频点播业务管理办法》</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aps w:val="0"/>
                <w:color w:val="000000"/>
                <w:spacing w:val="0"/>
                <w:kern w:val="0"/>
                <w:sz w:val="16"/>
                <w:szCs w:val="16"/>
                <w:shd w:val="clear" w:color="auto" w:fill="auto"/>
                <w:lang w:val="en-US" w:eastAsia="zh-CN" w:bidi="ar"/>
              </w:rPr>
            </w:pPr>
            <w:r>
              <w:rPr>
                <w:rFonts w:hint="eastAsia" w:ascii="仿宋" w:hAnsi="仿宋" w:eastAsia="仿宋" w:cs="仿宋"/>
                <w:i w:val="0"/>
                <w:iCs w:val="0"/>
                <w:color w:val="000000"/>
                <w:kern w:val="0"/>
                <w:sz w:val="16"/>
                <w:szCs w:val="16"/>
                <w:u w:val="none"/>
                <w:shd w:val="clear" w:color="auto" w:fill="auto"/>
                <w:lang w:val="en-US" w:eastAsia="zh-CN" w:bidi="ar"/>
              </w:rPr>
              <w:t xml:space="preserve">第三十条:违反本办法规定，有下列行为之一的，由县级以上人民政府广播电视行政部门责令停止违法活动、给予警告、限期整改，可以并处三万元以下的罚款：（一）未按《广播电视视频点播业务许可证》载明的事项从事视频点播业务的；（二）未经批准，擅自变更许可证事项、股东及持股比例或者需终止开办视频点播业务的；（三）播放不符合本办法规定的广播电视节目的；（四）未按本办法第二十一条、第二十四条、第二十五条规定播放视频点播节目的；（五）违反本办法第十八条，第十九条规定，有重要事项发生变更未在规定期限内通知原发证机关的；（六）违反本办法第二十八条规定，播出前端未按规定与广播电视行政部门监控系统进行联网的。 </w:t>
            </w:r>
          </w:p>
        </w:tc>
        <w:tc>
          <w:tcPr>
            <w:tcW w:w="15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olor w:val="000000"/>
                <w:kern w:val="0"/>
                <w:sz w:val="16"/>
                <w:szCs w:val="16"/>
                <w:u w:val="none"/>
                <w:shd w:val="clear" w:color="auto" w:fill="FFFFFF"/>
                <w:lang w:val="en-US" w:eastAsia="zh-CN" w:bidi="ar"/>
              </w:rPr>
              <w:t>做好年检审验工作、加强日常监测、建立健全社会监督机制、发现问题及时处置</w:t>
            </w: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shd w:val="clear" w:color="auto" w:fill="FFFFFF"/>
                <w:lang w:val="en-US" w:eastAsia="zh-CN" w:bidi="ar"/>
              </w:rPr>
            </w:pPr>
            <w:r>
              <w:rPr>
                <w:rFonts w:hint="eastAsia" w:ascii="仿宋_GB2312" w:hAnsi="仿宋_GB2312" w:eastAsia="仿宋_GB2312" w:cs="仿宋_GB2312"/>
                <w:i w:val="0"/>
                <w:color w:val="000000"/>
                <w:kern w:val="0"/>
                <w:sz w:val="16"/>
                <w:szCs w:val="16"/>
                <w:u w:val="none"/>
                <w:shd w:val="clear" w:color="auto" w:fill="FFFFFF"/>
                <w:lang w:val="en-US" w:eastAsia="zh-CN" w:bidi="ar"/>
              </w:rPr>
              <w:t>设区的市级、县级</w:t>
            </w:r>
          </w:p>
        </w:tc>
      </w:tr>
      <w:tr>
        <w:tblPrEx>
          <w:tblCellMar>
            <w:top w:w="0" w:type="dxa"/>
            <w:left w:w="108" w:type="dxa"/>
            <w:bottom w:w="0" w:type="dxa"/>
            <w:right w:w="108" w:type="dxa"/>
          </w:tblCellMar>
        </w:tblPrEx>
        <w:trPr>
          <w:trHeight w:val="702"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default"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32</w:t>
            </w:r>
          </w:p>
        </w:tc>
        <w:tc>
          <w:tcPr>
            <w:tcW w:w="10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color w:val="000000"/>
                <w:kern w:val="0"/>
                <w:sz w:val="16"/>
                <w:szCs w:val="16"/>
                <w:u w:val="none"/>
                <w:lang w:val="en-US" w:eastAsia="zh-CN" w:bidi="ar"/>
              </w:rPr>
              <w:t>广播电视</w:t>
            </w:r>
          </w:p>
        </w:tc>
        <w:tc>
          <w:tcPr>
            <w:tcW w:w="27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color w:val="000000"/>
                <w:kern w:val="0"/>
                <w:sz w:val="16"/>
                <w:szCs w:val="16"/>
                <w:u w:val="none"/>
                <w:lang w:val="en-US" w:eastAsia="zh-CN" w:bidi="ar"/>
              </w:rPr>
              <w:t>允许未获得《广播电视视频点播业务许可证》的机构在其宾馆饭店内经营视频点播业务的行政处罚</w:t>
            </w:r>
          </w:p>
        </w:tc>
        <w:tc>
          <w:tcPr>
            <w:tcW w:w="18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color w:val="000000"/>
                <w:kern w:val="0"/>
                <w:sz w:val="16"/>
                <w:szCs w:val="16"/>
                <w:u w:val="none"/>
                <w:lang w:val="en-US" w:eastAsia="zh-CN" w:bidi="ar"/>
              </w:rPr>
              <w:t>允许未获得《广播电视视频点播业务许可证》的机构在其宾馆饭店内经营视频点播业务，经批评教育及时整改的且未造成社会影响的；存在其他违法行为如实供述、主动减轻违法行为危害后果、配合行政机关查处违法行为有立功表现等情形的，</w:t>
            </w:r>
            <w:r>
              <w:rPr>
                <w:rFonts w:hint="eastAsia" w:ascii="仿宋_GB2312" w:hAnsi="仿宋_GB2312" w:eastAsia="仿宋_GB2312" w:cs="仿宋_GB2312"/>
                <w:i w:val="0"/>
                <w:iCs w:val="0"/>
                <w:color w:val="000000"/>
                <w:kern w:val="0"/>
                <w:sz w:val="16"/>
                <w:szCs w:val="16"/>
                <w:u w:val="none"/>
                <w:lang w:val="en-US" w:eastAsia="zh-CN" w:bidi="ar"/>
              </w:rPr>
              <w:t>从轻处罚</w:t>
            </w:r>
          </w:p>
        </w:tc>
        <w:tc>
          <w:tcPr>
            <w:tcW w:w="3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《行政处罚法》第三十二条　当事人有下列情形之一，应当从轻或者减轻行政处罚：</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（一）主动消除或者减轻违法行为危害后果的；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（二）受他人胁迫或者诱骗实施违法行为的；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（三）主动供述行政机关尚未掌握的违法行为的；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（四）配合行政机关查处违法行为有立功表现的；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（五）法律、法规、规章规定其他应当从轻或者减轻行政处罚的。　</w:t>
            </w:r>
          </w:p>
          <w:p>
            <w:pPr>
              <w:pStyle w:val="4"/>
              <w:shd w:val="clear" w:color="auto" w:fill="FFFFFF"/>
              <w:wordWrap w:val="0"/>
              <w:spacing w:line="240" w:lineRule="exact"/>
              <w:rPr>
                <w:rFonts w:hint="eastAsia" w:ascii="仿宋" w:hAnsi="仿宋" w:eastAsia="仿宋" w:cs="仿宋"/>
                <w:i w:val="0"/>
                <w:iCs w:val="0"/>
                <w:color w:val="000000"/>
                <w:kern w:val="0"/>
                <w:sz w:val="16"/>
                <w:szCs w:val="16"/>
                <w:u w:val="none"/>
                <w:shd w:val="clear" w:color="auto" w:fill="auto"/>
                <w:lang w:val="en-US" w:eastAsia="zh-CN" w:bidi="ar"/>
              </w:rPr>
            </w:pPr>
            <w:r>
              <w:rPr>
                <w:rFonts w:hint="eastAsia" w:ascii="仿宋" w:hAnsi="仿宋" w:eastAsia="仿宋" w:cs="仿宋"/>
                <w:i w:val="0"/>
                <w:iCs w:val="0"/>
                <w:color w:val="000000"/>
                <w:kern w:val="0"/>
                <w:sz w:val="16"/>
                <w:szCs w:val="16"/>
                <w:u w:val="none"/>
                <w:shd w:val="clear" w:color="auto" w:fill="auto"/>
                <w:lang w:val="en-US" w:eastAsia="zh-CN" w:bidi="ar"/>
              </w:rPr>
              <w:t>《广播电视视频点播业务管理办法》</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aps w:val="0"/>
                <w:color w:val="000000"/>
                <w:spacing w:val="0"/>
                <w:kern w:val="0"/>
                <w:sz w:val="16"/>
                <w:szCs w:val="16"/>
                <w:shd w:val="clear" w:color="auto" w:fill="auto"/>
                <w:lang w:val="en-US" w:eastAsia="zh-CN" w:bidi="ar"/>
              </w:rPr>
            </w:pPr>
            <w:r>
              <w:rPr>
                <w:rFonts w:hint="eastAsia" w:ascii="仿宋" w:hAnsi="仿宋" w:eastAsia="仿宋" w:cs="仿宋"/>
                <w:i w:val="0"/>
                <w:iCs w:val="0"/>
                <w:color w:val="000000"/>
                <w:kern w:val="0"/>
                <w:sz w:val="16"/>
                <w:szCs w:val="16"/>
                <w:u w:val="none"/>
                <w:shd w:val="clear" w:color="auto" w:fill="auto"/>
                <w:lang w:val="en-US" w:eastAsia="zh-CN" w:bidi="ar"/>
              </w:rPr>
              <w:t>第三十二条:违反本办法第二十条规定，宾馆饭店允许未获得《广播电视视频点播业务许可证》的机构在其宾馆饭店内经营视频点播业务的，由县级以上人民政府广播电视行政部门予以警告，可以并处三万元以下罚款。</w:t>
            </w:r>
          </w:p>
        </w:tc>
        <w:tc>
          <w:tcPr>
            <w:tcW w:w="15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olor w:val="000000"/>
                <w:kern w:val="0"/>
                <w:sz w:val="16"/>
                <w:szCs w:val="16"/>
                <w:u w:val="none"/>
                <w:shd w:val="clear" w:color="auto" w:fill="FFFFFF"/>
                <w:lang w:val="en-US" w:eastAsia="zh-CN" w:bidi="ar"/>
              </w:rPr>
              <w:t>督促落实属地落实属地管理职责、发现问题及时处置</w:t>
            </w: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shd w:val="clear" w:color="auto" w:fill="FFFFFF"/>
                <w:lang w:val="en-US" w:eastAsia="zh-CN" w:bidi="ar"/>
              </w:rPr>
            </w:pPr>
            <w:r>
              <w:rPr>
                <w:rFonts w:hint="eastAsia" w:ascii="仿宋_GB2312" w:hAnsi="仿宋_GB2312" w:eastAsia="仿宋_GB2312" w:cs="仿宋_GB2312"/>
                <w:i w:val="0"/>
                <w:color w:val="000000"/>
                <w:kern w:val="0"/>
                <w:sz w:val="16"/>
                <w:szCs w:val="16"/>
                <w:u w:val="none"/>
                <w:shd w:val="clear" w:color="auto" w:fill="FFFFFF"/>
                <w:lang w:val="en-US" w:eastAsia="zh-CN" w:bidi="ar"/>
              </w:rPr>
              <w:t>设区的市级、县级</w:t>
            </w:r>
          </w:p>
        </w:tc>
      </w:tr>
      <w:tr>
        <w:tblPrEx>
          <w:tblCellMar>
            <w:top w:w="0" w:type="dxa"/>
            <w:left w:w="108" w:type="dxa"/>
            <w:bottom w:w="0" w:type="dxa"/>
            <w:right w:w="108" w:type="dxa"/>
          </w:tblCellMar>
        </w:tblPrEx>
        <w:trPr>
          <w:trHeight w:val="702"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default"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33</w:t>
            </w:r>
          </w:p>
        </w:tc>
        <w:tc>
          <w:tcPr>
            <w:tcW w:w="10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color w:val="000000"/>
                <w:kern w:val="0"/>
                <w:sz w:val="16"/>
                <w:szCs w:val="16"/>
                <w:u w:val="none"/>
                <w:lang w:val="en-US" w:eastAsia="zh-CN" w:bidi="ar"/>
              </w:rPr>
              <w:t>广播电视</w:t>
            </w:r>
          </w:p>
        </w:tc>
        <w:tc>
          <w:tcPr>
            <w:tcW w:w="27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color w:val="000000"/>
                <w:kern w:val="0"/>
                <w:sz w:val="16"/>
                <w:szCs w:val="16"/>
                <w:u w:val="none"/>
                <w:lang w:val="en-US" w:eastAsia="zh-CN" w:bidi="ar"/>
              </w:rPr>
              <w:t>未经批准，擅自从事信息网络传播视听节目业务的行政处罚</w:t>
            </w:r>
          </w:p>
        </w:tc>
        <w:tc>
          <w:tcPr>
            <w:tcW w:w="18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color w:val="000000"/>
                <w:kern w:val="0"/>
                <w:sz w:val="16"/>
                <w:szCs w:val="16"/>
                <w:u w:val="none"/>
                <w:lang w:val="en-US" w:eastAsia="zh-CN" w:bidi="ar"/>
              </w:rPr>
              <w:t>未经批准，擅自从事信息网络传播视听节目业务,经批评教育后及时整改的且未造成社会影响的；存在其他违法行为如实供述、主动减轻违法行为危害后果、配合行政机关查处违法行为有立功表现等情形的，</w:t>
            </w:r>
            <w:r>
              <w:rPr>
                <w:rFonts w:hint="eastAsia" w:ascii="仿宋_GB2312" w:hAnsi="仿宋_GB2312" w:eastAsia="仿宋_GB2312" w:cs="仿宋_GB2312"/>
                <w:i w:val="0"/>
                <w:iCs w:val="0"/>
                <w:color w:val="000000"/>
                <w:kern w:val="0"/>
                <w:sz w:val="16"/>
                <w:szCs w:val="16"/>
                <w:u w:val="none"/>
                <w:lang w:val="en-US" w:eastAsia="zh-CN" w:bidi="ar"/>
              </w:rPr>
              <w:t>从轻处罚</w:t>
            </w:r>
          </w:p>
        </w:tc>
        <w:tc>
          <w:tcPr>
            <w:tcW w:w="3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《行政处罚法》第三十二条　当事人有下列情形之一，应当从轻或者减轻行政处罚：</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（一）主动消除或者减轻违法行为危害后果的；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（二）受他人胁迫或者诱骗实施违法行为的；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（三）主动供述行政机关尚未掌握的违法行为的；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（四）配合行政机关查处违法行为有立功表现的；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（五）法律、法规、规章规定其他应当从轻或者减轻行政处罚的。　</w:t>
            </w:r>
          </w:p>
          <w:p>
            <w:pPr>
              <w:pStyle w:val="4"/>
              <w:shd w:val="clear" w:color="auto" w:fill="FFFFFF"/>
              <w:wordWrap w:val="0"/>
              <w:spacing w:line="240" w:lineRule="exact"/>
              <w:rPr>
                <w:rFonts w:hint="eastAsia" w:ascii="仿宋" w:hAnsi="仿宋" w:eastAsia="仿宋" w:cs="仿宋"/>
                <w:i w:val="0"/>
                <w:iCs w:val="0"/>
                <w:color w:val="000000"/>
                <w:kern w:val="0"/>
                <w:sz w:val="16"/>
                <w:szCs w:val="16"/>
                <w:u w:val="none"/>
                <w:shd w:val="clear" w:color="auto" w:fill="auto"/>
                <w:lang w:val="en-US" w:eastAsia="zh-CN" w:bidi="ar"/>
              </w:rPr>
            </w:pPr>
            <w:r>
              <w:rPr>
                <w:rFonts w:hint="eastAsia" w:ascii="仿宋" w:hAnsi="仿宋" w:eastAsia="仿宋" w:cs="仿宋"/>
                <w:i w:val="0"/>
                <w:iCs w:val="0"/>
                <w:color w:val="000000"/>
                <w:kern w:val="0"/>
                <w:sz w:val="16"/>
                <w:szCs w:val="16"/>
                <w:u w:val="none"/>
                <w:shd w:val="clear" w:color="auto" w:fill="auto"/>
                <w:lang w:val="en-US" w:eastAsia="zh-CN" w:bidi="ar"/>
              </w:rPr>
              <w:t>1.《广播电视管理条例》</w:t>
            </w:r>
          </w:p>
          <w:p>
            <w:pPr>
              <w:pStyle w:val="4"/>
              <w:shd w:val="clear" w:color="auto" w:fill="FFFFFF"/>
              <w:wordWrap w:val="0"/>
              <w:spacing w:line="240" w:lineRule="exact"/>
              <w:rPr>
                <w:rFonts w:hint="eastAsia" w:ascii="仿宋" w:hAnsi="仿宋" w:eastAsia="仿宋" w:cs="仿宋"/>
                <w:i w:val="0"/>
                <w:iCs w:val="0"/>
                <w:color w:val="000000"/>
                <w:kern w:val="0"/>
                <w:sz w:val="16"/>
                <w:szCs w:val="16"/>
                <w:u w:val="none"/>
                <w:shd w:val="clear" w:color="auto" w:fill="auto"/>
                <w:lang w:val="en-US" w:eastAsia="zh-CN" w:bidi="ar"/>
              </w:rPr>
            </w:pPr>
            <w:r>
              <w:rPr>
                <w:rFonts w:hint="eastAsia" w:ascii="仿宋" w:hAnsi="仿宋" w:eastAsia="仿宋" w:cs="仿宋"/>
                <w:i w:val="0"/>
                <w:iCs w:val="0"/>
                <w:color w:val="000000"/>
                <w:kern w:val="0"/>
                <w:sz w:val="16"/>
                <w:szCs w:val="16"/>
                <w:u w:val="none"/>
                <w:shd w:val="clear" w:color="auto" w:fill="auto"/>
                <w:lang w:val="en-US" w:eastAsia="zh-CN" w:bidi="ar"/>
              </w:rPr>
              <w:t>第四十七条:违反本条例规定，擅自设立广播电台、电视台、教育电视台、有线广播电视传输覆盖网、广播电视站的，由县级以上人民政府广播电视行政部门予以取缔，没收其从事违法活动的设备，并处投资总额1倍以上2倍以下的罚款。擅自设立广播电视发射台、转播台、微波站、卫星上行站的，由县级以上人民政府广播电视行政部门予以取缔，没收其从事违法活动的设备，并处投资总额1倍以上2倍以下的罚款；或者由无线电管理机构依照国家无线电管理的有关规定予以处罚。</w:t>
            </w:r>
          </w:p>
          <w:p>
            <w:pPr>
              <w:pStyle w:val="4"/>
              <w:shd w:val="clear" w:color="auto" w:fill="FFFFFF"/>
              <w:wordWrap w:val="0"/>
              <w:spacing w:line="240" w:lineRule="exact"/>
              <w:rPr>
                <w:rFonts w:hint="eastAsia" w:ascii="仿宋" w:hAnsi="仿宋" w:eastAsia="仿宋" w:cs="仿宋"/>
                <w:i w:val="0"/>
                <w:iCs w:val="0"/>
                <w:color w:val="000000"/>
                <w:kern w:val="0"/>
                <w:sz w:val="16"/>
                <w:szCs w:val="16"/>
                <w:u w:val="none"/>
                <w:shd w:val="clear" w:color="auto" w:fill="auto"/>
                <w:lang w:val="en-US" w:eastAsia="zh-CN" w:bidi="ar"/>
              </w:rPr>
            </w:pPr>
            <w:r>
              <w:rPr>
                <w:rFonts w:hint="eastAsia" w:ascii="仿宋" w:hAnsi="仿宋" w:eastAsia="仿宋" w:cs="仿宋"/>
                <w:i w:val="0"/>
                <w:iCs w:val="0"/>
                <w:color w:val="000000"/>
                <w:kern w:val="0"/>
                <w:sz w:val="16"/>
                <w:szCs w:val="16"/>
                <w:u w:val="none"/>
                <w:shd w:val="clear" w:color="auto" w:fill="auto"/>
                <w:lang w:val="en-US" w:eastAsia="zh-CN" w:bidi="ar"/>
              </w:rPr>
              <w:t>2.《互联网视听节目服务管理规定》</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aps w:val="0"/>
                <w:color w:val="000000"/>
                <w:spacing w:val="0"/>
                <w:kern w:val="0"/>
                <w:sz w:val="16"/>
                <w:szCs w:val="16"/>
                <w:shd w:val="clear" w:color="auto" w:fill="auto"/>
                <w:lang w:val="en-US" w:eastAsia="zh-CN" w:bidi="ar"/>
              </w:rPr>
            </w:pPr>
            <w:r>
              <w:rPr>
                <w:rFonts w:hint="eastAsia" w:ascii="仿宋" w:hAnsi="仿宋" w:eastAsia="仿宋" w:cs="仿宋"/>
                <w:i w:val="0"/>
                <w:iCs w:val="0"/>
                <w:color w:val="000000"/>
                <w:kern w:val="0"/>
                <w:sz w:val="16"/>
                <w:szCs w:val="16"/>
                <w:u w:val="none"/>
                <w:shd w:val="clear" w:color="auto" w:fill="auto"/>
                <w:lang w:val="en-US" w:eastAsia="zh-CN" w:bidi="ar"/>
              </w:rPr>
              <w:t>第二十四条第一款:擅自从事互联网视听节目服务的，由县级以上广播电影电视主管部门予以警告、责令改正，可并处3万元以下罚款；情节严重的，根据《广播电视管理条例》第四十七条的规定予以处罚。</w:t>
            </w:r>
          </w:p>
        </w:tc>
        <w:tc>
          <w:tcPr>
            <w:tcW w:w="15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olor w:val="000000"/>
                <w:kern w:val="0"/>
                <w:sz w:val="16"/>
                <w:szCs w:val="16"/>
                <w:u w:val="none"/>
                <w:shd w:val="clear" w:color="auto" w:fill="FFFFFF"/>
                <w:lang w:val="en-US" w:eastAsia="zh-CN" w:bidi="ar"/>
              </w:rPr>
              <w:t>加强日常监测、发现问题及时处置</w:t>
            </w: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shd w:val="clear" w:color="auto" w:fill="FFFFFF"/>
                <w:lang w:val="en-US" w:eastAsia="zh-CN" w:bidi="ar"/>
              </w:rPr>
            </w:pPr>
            <w:r>
              <w:rPr>
                <w:rFonts w:hint="eastAsia" w:ascii="仿宋_GB2312" w:hAnsi="仿宋_GB2312" w:eastAsia="仿宋_GB2312" w:cs="仿宋_GB2312"/>
                <w:i w:val="0"/>
                <w:color w:val="000000"/>
                <w:kern w:val="0"/>
                <w:sz w:val="16"/>
                <w:szCs w:val="16"/>
                <w:u w:val="none"/>
                <w:shd w:val="clear" w:color="auto" w:fill="FFFFFF"/>
                <w:lang w:val="en-US" w:eastAsia="zh-CN" w:bidi="ar"/>
              </w:rPr>
              <w:t>设区的市级、县级</w:t>
            </w:r>
          </w:p>
        </w:tc>
      </w:tr>
      <w:tr>
        <w:tblPrEx>
          <w:tblCellMar>
            <w:top w:w="0" w:type="dxa"/>
            <w:left w:w="108" w:type="dxa"/>
            <w:bottom w:w="0" w:type="dxa"/>
            <w:right w:w="108" w:type="dxa"/>
          </w:tblCellMar>
        </w:tblPrEx>
        <w:trPr>
          <w:trHeight w:val="702"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default"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34</w:t>
            </w:r>
          </w:p>
        </w:tc>
        <w:tc>
          <w:tcPr>
            <w:tcW w:w="10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color w:val="000000"/>
                <w:kern w:val="0"/>
                <w:sz w:val="16"/>
                <w:szCs w:val="16"/>
                <w:u w:val="none"/>
                <w:lang w:val="en-US" w:eastAsia="zh-CN" w:bidi="ar"/>
              </w:rPr>
              <w:t>广播电视</w:t>
            </w:r>
          </w:p>
        </w:tc>
        <w:tc>
          <w:tcPr>
            <w:tcW w:w="27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color w:val="000000"/>
                <w:kern w:val="0"/>
                <w:sz w:val="16"/>
                <w:szCs w:val="16"/>
                <w:u w:val="none"/>
                <w:lang w:val="en-US" w:eastAsia="zh-CN" w:bidi="ar"/>
              </w:rPr>
              <w:t>未按《信息网络传播视听节目许可证》载明的事项从事信息网络传播视听节目业务、擅自在互联网上使用广播电视专有名称开展业务、擅自变更许可证载明事项、股东和股权结构、向未持有《信息网络传播视听节目许可证》的机构提供与传播视听节目业务有关服务等违规行为的行政处罚</w:t>
            </w:r>
          </w:p>
        </w:tc>
        <w:tc>
          <w:tcPr>
            <w:tcW w:w="18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color w:val="000000"/>
                <w:kern w:val="0"/>
                <w:sz w:val="16"/>
                <w:szCs w:val="16"/>
                <w:u w:val="none"/>
                <w:lang w:val="en-US" w:eastAsia="zh-CN" w:bidi="ar"/>
              </w:rPr>
              <w:t>经批评教育及时整改的且未造成社会影响的；存在其他违法行为如实供述、主动减轻违法行为危害后果、配合行政机关查处违法行为有立功表现等情形的，</w:t>
            </w:r>
            <w:r>
              <w:rPr>
                <w:rFonts w:hint="eastAsia" w:ascii="仿宋_GB2312" w:hAnsi="仿宋_GB2312" w:eastAsia="仿宋_GB2312" w:cs="仿宋_GB2312"/>
                <w:i w:val="0"/>
                <w:iCs w:val="0"/>
                <w:color w:val="000000"/>
                <w:kern w:val="0"/>
                <w:sz w:val="16"/>
                <w:szCs w:val="16"/>
                <w:u w:val="none"/>
                <w:lang w:val="en-US" w:eastAsia="zh-CN" w:bidi="ar"/>
              </w:rPr>
              <w:t>从轻处罚</w:t>
            </w:r>
          </w:p>
        </w:tc>
        <w:tc>
          <w:tcPr>
            <w:tcW w:w="3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《行政处罚法》第三十二条　当事人有下列情形之一，应当从轻或者减轻行政处罚：</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（一）主动消除或者减轻违法行为危害后果的；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（二）受他人胁迫或者诱骗实施违法行为的；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（三）主动供述行政机关尚未掌握的违法行为的；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（四）配合行政机关查处违法行为有立功表现的；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（五）法律、法规、规章规定其他应当从轻或者减轻行政处罚的。　</w:t>
            </w:r>
          </w:p>
          <w:p>
            <w:pPr>
              <w:pStyle w:val="4"/>
              <w:shd w:val="clear" w:color="auto" w:fill="FFFFFF"/>
              <w:wordWrap w:val="0"/>
              <w:spacing w:line="240" w:lineRule="exact"/>
              <w:rPr>
                <w:rFonts w:hint="eastAsia" w:ascii="仿宋" w:hAnsi="仿宋" w:eastAsia="仿宋" w:cs="仿宋"/>
                <w:i w:val="0"/>
                <w:iCs w:val="0"/>
                <w:color w:val="000000"/>
                <w:kern w:val="0"/>
                <w:sz w:val="16"/>
                <w:szCs w:val="16"/>
                <w:u w:val="none"/>
                <w:shd w:val="clear" w:color="auto" w:fill="auto"/>
                <w:lang w:val="en-US" w:eastAsia="zh-CN" w:bidi="ar"/>
              </w:rPr>
            </w:pPr>
            <w:r>
              <w:rPr>
                <w:rFonts w:hint="eastAsia" w:ascii="仿宋" w:hAnsi="仿宋" w:eastAsia="仿宋" w:cs="仿宋"/>
                <w:i w:val="0"/>
                <w:iCs w:val="0"/>
                <w:color w:val="000000"/>
                <w:kern w:val="0"/>
                <w:sz w:val="16"/>
                <w:szCs w:val="16"/>
                <w:u w:val="none"/>
                <w:shd w:val="clear" w:color="auto" w:fill="auto"/>
                <w:lang w:val="en-US" w:eastAsia="zh-CN" w:bidi="ar"/>
              </w:rPr>
              <w:t>1.《广播电视管理条例》</w:t>
            </w:r>
          </w:p>
          <w:p>
            <w:pPr>
              <w:pStyle w:val="4"/>
              <w:shd w:val="clear" w:color="auto" w:fill="FFFFFF"/>
              <w:wordWrap w:val="0"/>
              <w:spacing w:line="240" w:lineRule="exact"/>
              <w:rPr>
                <w:rFonts w:hint="eastAsia" w:ascii="仿宋" w:hAnsi="仿宋" w:eastAsia="仿宋" w:cs="仿宋"/>
                <w:i w:val="0"/>
                <w:iCs w:val="0"/>
                <w:color w:val="000000"/>
                <w:kern w:val="0"/>
                <w:sz w:val="16"/>
                <w:szCs w:val="16"/>
                <w:u w:val="none"/>
                <w:shd w:val="clear" w:color="auto" w:fill="auto"/>
                <w:lang w:val="en-US" w:eastAsia="zh-CN" w:bidi="ar"/>
              </w:rPr>
            </w:pPr>
            <w:r>
              <w:rPr>
                <w:rFonts w:hint="eastAsia" w:ascii="仿宋" w:hAnsi="仿宋" w:eastAsia="仿宋" w:cs="仿宋"/>
                <w:i w:val="0"/>
                <w:iCs w:val="0"/>
                <w:color w:val="000000"/>
                <w:kern w:val="0"/>
                <w:sz w:val="16"/>
                <w:szCs w:val="16"/>
                <w:u w:val="none"/>
                <w:shd w:val="clear" w:color="auto" w:fill="auto"/>
                <w:lang w:val="en-US" w:eastAsia="zh-CN" w:bidi="ar"/>
              </w:rPr>
              <w:t>第四十九条:违反本条例规定，制作、播放、向境外提供含有本条例第三十二条规定禁止内容的节目的，由县级以上人民政府广播电视行政部门责令停止制作、播放、向境外提供，收缴其节目载体，并处1万元以上5万元以下的罚款；情节严重的，由原批准机关吊销许可证；违反治安管理规定的，由公安机关依法给予治安管理处罚；构成犯罪的，依法追究刑事责任。</w:t>
            </w:r>
          </w:p>
          <w:p>
            <w:pPr>
              <w:pStyle w:val="4"/>
              <w:shd w:val="clear" w:color="auto" w:fill="FFFFFF"/>
              <w:wordWrap w:val="0"/>
              <w:spacing w:line="240" w:lineRule="exact"/>
              <w:rPr>
                <w:rFonts w:hint="eastAsia" w:ascii="仿宋" w:hAnsi="仿宋" w:eastAsia="仿宋" w:cs="仿宋"/>
                <w:i w:val="0"/>
                <w:iCs w:val="0"/>
                <w:color w:val="000000"/>
                <w:kern w:val="0"/>
                <w:sz w:val="16"/>
                <w:szCs w:val="16"/>
                <w:u w:val="none"/>
                <w:shd w:val="clear" w:color="auto" w:fill="auto"/>
                <w:lang w:val="en-US" w:eastAsia="zh-CN" w:bidi="ar"/>
              </w:rPr>
            </w:pPr>
            <w:r>
              <w:rPr>
                <w:rFonts w:hint="eastAsia" w:ascii="仿宋" w:hAnsi="仿宋" w:eastAsia="仿宋" w:cs="仿宋"/>
                <w:i w:val="0"/>
                <w:iCs w:val="0"/>
                <w:color w:val="000000"/>
                <w:kern w:val="0"/>
                <w:sz w:val="16"/>
                <w:szCs w:val="16"/>
                <w:u w:val="none"/>
                <w:shd w:val="clear" w:color="auto" w:fill="auto"/>
                <w:lang w:val="en-US" w:eastAsia="zh-CN" w:bidi="ar"/>
              </w:rPr>
              <w:t>第五十条:违反本条例规定，有下列行为之一的，由县级以上人民政府广播电视行政部门责令停止违法活动，给予警告，没收违法所得，可以并处2万元以下的罚款；情节严重的，由原批准机关吊销许可证：(一)未经批准，擅自变更台名、台标、节目设置范围或者节目套数的；(二)出租、转让播出时段的；(三)转播、播放广播电视节目违反规定的；(四)播放境外广播电视节目或者广告的时间超出规定的； (五)播放未取得广播电视节目制作经营许可的单位制作的广播电视节目或者未取得电视剧制作许可的单位制作的电视剧的； (六)播放未经批准的境外电影、电视剧和其他广播电视节目的；(七)教育电视台播放本条例第四十四条规定禁止播放的节目的；(八)未经批准，擅自举办广播电视节目交流、交易活动的。</w:t>
            </w:r>
          </w:p>
          <w:p>
            <w:pPr>
              <w:pStyle w:val="4"/>
              <w:shd w:val="clear" w:color="auto" w:fill="FFFFFF"/>
              <w:wordWrap w:val="0"/>
              <w:spacing w:line="240" w:lineRule="exact"/>
              <w:rPr>
                <w:rFonts w:hint="eastAsia" w:ascii="仿宋" w:hAnsi="仿宋" w:eastAsia="仿宋" w:cs="仿宋"/>
                <w:i w:val="0"/>
                <w:iCs w:val="0"/>
                <w:color w:val="000000"/>
                <w:kern w:val="0"/>
                <w:sz w:val="16"/>
                <w:szCs w:val="16"/>
                <w:u w:val="none"/>
                <w:shd w:val="clear" w:color="auto" w:fill="auto"/>
                <w:lang w:val="en-US" w:eastAsia="zh-CN" w:bidi="ar"/>
              </w:rPr>
            </w:pPr>
            <w:r>
              <w:rPr>
                <w:rFonts w:hint="eastAsia" w:ascii="仿宋" w:hAnsi="仿宋" w:eastAsia="仿宋" w:cs="仿宋"/>
                <w:i w:val="0"/>
                <w:iCs w:val="0"/>
                <w:color w:val="000000"/>
                <w:kern w:val="0"/>
                <w:sz w:val="16"/>
                <w:szCs w:val="16"/>
                <w:u w:val="none"/>
                <w:shd w:val="clear" w:color="auto" w:fill="auto"/>
                <w:lang w:val="en-US" w:eastAsia="zh-CN" w:bidi="ar"/>
              </w:rPr>
              <w:t>第五十一条:违反本条例规定，有下列行为之一的，由县级以上人民政府广播电视行政部门责令停止违法活动，给予警告，没收违法所得和从事违法活动的专用工具、设备，可以并处2万元以下的罚款；情节严重的，由原批准机关吊销许可证：(一)出租、转让频率、频段，擅自变更广播电视发射台、转播台技术参数的；(二)广播电视发射台、转播台擅自播放自办节目、插播广告的；(三)未经批准，擅自利用卫星方式传输广播电视节目的；(四)未经批准，擅自以卫星等传输方式进口、转播境外广播电视节目的；(五)未经批准，擅自利用有线广播电视传输覆盖网播放节目的；(六)未经批准，擅自进行广播电视传输覆盖网的工程选址、设计、施工、安装的；(七)侵占、干扰广播电视专用频率，擅自截传、干扰、解扰广播电视信号的。</w:t>
            </w:r>
          </w:p>
          <w:p>
            <w:pPr>
              <w:pStyle w:val="4"/>
              <w:shd w:val="clear" w:color="auto" w:fill="FFFFFF"/>
              <w:wordWrap w:val="0"/>
              <w:spacing w:line="240" w:lineRule="exact"/>
              <w:rPr>
                <w:rFonts w:hint="eastAsia" w:ascii="仿宋" w:hAnsi="仿宋" w:eastAsia="仿宋" w:cs="仿宋"/>
                <w:i w:val="0"/>
                <w:iCs w:val="0"/>
                <w:color w:val="000000"/>
                <w:kern w:val="0"/>
                <w:sz w:val="16"/>
                <w:szCs w:val="16"/>
                <w:u w:val="none"/>
                <w:shd w:val="clear" w:color="auto" w:fill="auto"/>
                <w:lang w:val="en-US" w:eastAsia="zh-CN" w:bidi="ar"/>
              </w:rPr>
            </w:pPr>
            <w:r>
              <w:rPr>
                <w:rFonts w:hint="eastAsia" w:ascii="仿宋" w:hAnsi="仿宋" w:eastAsia="仿宋" w:cs="仿宋"/>
                <w:i w:val="0"/>
                <w:iCs w:val="0"/>
                <w:color w:val="000000"/>
                <w:kern w:val="0"/>
                <w:sz w:val="16"/>
                <w:szCs w:val="16"/>
                <w:u w:val="none"/>
                <w:shd w:val="clear" w:color="auto" w:fill="auto"/>
                <w:lang w:val="en-US" w:eastAsia="zh-CN" w:bidi="ar"/>
              </w:rPr>
              <w:t>2.《互联网视听节目服务管理规定》</w:t>
            </w:r>
          </w:p>
          <w:p>
            <w:pPr>
              <w:pStyle w:val="4"/>
              <w:shd w:val="clear" w:color="auto" w:fill="FFFFFF"/>
              <w:wordWrap w:val="0"/>
              <w:spacing w:line="240" w:lineRule="exact"/>
              <w:rPr>
                <w:rFonts w:hint="eastAsia" w:ascii="仿宋" w:hAnsi="仿宋" w:eastAsia="仿宋" w:cs="仿宋"/>
                <w:i w:val="0"/>
                <w:iCs w:val="0"/>
                <w:color w:val="000000"/>
                <w:kern w:val="0"/>
                <w:sz w:val="16"/>
                <w:szCs w:val="16"/>
                <w:u w:val="none"/>
                <w:shd w:val="clear" w:color="auto" w:fill="auto"/>
                <w:lang w:val="en-US" w:eastAsia="zh-CN" w:bidi="ar"/>
              </w:rPr>
            </w:pPr>
            <w:r>
              <w:rPr>
                <w:rFonts w:hint="eastAsia" w:ascii="仿宋" w:hAnsi="仿宋" w:eastAsia="仿宋" w:cs="仿宋"/>
                <w:i w:val="0"/>
                <w:iCs w:val="0"/>
                <w:color w:val="000000"/>
                <w:kern w:val="0"/>
                <w:sz w:val="16"/>
                <w:szCs w:val="16"/>
                <w:u w:val="none"/>
                <w:shd w:val="clear" w:color="auto" w:fill="auto"/>
                <w:lang w:val="en-US" w:eastAsia="zh-CN" w:bidi="ar"/>
              </w:rPr>
              <w:t>第二十三条:违反本规定有下列行为之一的，由县级以上广播电影电视主管部门予以警告、责令改正，可并处3万元以下罚款；同时，可对其主要出资者和经营者予以警告，可并处2万元以下罚款：（一）擅自在互联网上使用广播电视专有名称开展业务的；（二）变更注册资本、股东、股权结构，或上市融资，或重大资产变动时，未办理审批手续的；（三）未建立健全节目运营规范，未采取版权保护措施，或对传播有害内容未履行提示、删除、报告义务的；（四）未在播出界面显著位置标注播出标识、名称、《许可证》和备案编号的；（五）未履行保留节目记录、向主管部门如实提供查询义务的；（六）向未持有《许可证》或备案的单位提供代收费及信号传输、服务器托管等与互联网视听节目服务有关的服务的；（七）未履行查验义务，或向互联网视听节目服务单位提供其《许可证》或备案载明事项范围以外的接入服务的；（八）进行虚假宣传或者误导用户的；（九）未经用户同意，擅自泄露用户信息秘密的；（十）互联网视听服务单位在同一年度内三次出现违规行为的；（十一）拒绝、阻挠、拖延广播电影电视主管部门依法进行监督检查或者在监督检查过程中弄虚作假的；（十二）以虚假证明、文件等手段骗取《许可证》的。有本条第十二项行为的，发证机关应撤销其许可证。</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aps w:val="0"/>
                <w:color w:val="000000"/>
                <w:spacing w:val="0"/>
                <w:kern w:val="0"/>
                <w:sz w:val="16"/>
                <w:szCs w:val="16"/>
                <w:shd w:val="clear" w:color="auto" w:fill="auto"/>
                <w:lang w:val="en-US" w:eastAsia="zh-CN" w:bidi="ar"/>
              </w:rPr>
            </w:pPr>
            <w:r>
              <w:rPr>
                <w:rFonts w:hint="eastAsia" w:ascii="仿宋" w:hAnsi="仿宋" w:eastAsia="仿宋" w:cs="仿宋"/>
                <w:i w:val="0"/>
                <w:iCs w:val="0"/>
                <w:color w:val="000000"/>
                <w:kern w:val="0"/>
                <w:sz w:val="16"/>
                <w:szCs w:val="16"/>
                <w:u w:val="none"/>
                <w:shd w:val="clear" w:color="auto" w:fill="auto"/>
                <w:lang w:val="en-US" w:eastAsia="zh-CN" w:bidi="ar"/>
              </w:rPr>
              <w:t>第二十四条:擅自从事互联网视听节目服务的，由县级以上广播电影电视主管部门予以警告、责令改正，可并处3万元以下罚款；情节严重的，根据《广播电视管理条例》第四十七条的规定予以处罚。传播的视听节目内容违反本规定的，由县级以上广播电影电视主管部门予以警告、责令改正，可并处3万元以下罚款；情节严重的，根据《广播电视管理条例》第四十九条的规定予以处罚。未按照许可证载明或备案的事项从事互联网视听节目服务的或违规播出时政类视听新闻节目的，由县级以上广播电影电视主管部门予以警告、责令改正，可并处3万元以下罚款；情节严重的，根据《广播电视管理条例》第五十条之规定予以处罚。转播、链接、聚合、集成非法的广播电视频道和视听节目网站内容的，擅自插播、截留视听节目信号的，由县级以上广播电影电视主管部门予以警告、责令改正，可并处3万元以下罚款；情节严重的，根据《广播电视管理条例》第五十一条之规定予以处罚。</w:t>
            </w:r>
          </w:p>
        </w:tc>
        <w:tc>
          <w:tcPr>
            <w:tcW w:w="15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olor w:val="000000"/>
                <w:kern w:val="0"/>
                <w:sz w:val="16"/>
                <w:szCs w:val="16"/>
                <w:u w:val="none"/>
                <w:shd w:val="clear" w:color="auto" w:fill="FFFFFF"/>
                <w:lang w:val="en-US" w:eastAsia="zh-CN" w:bidi="ar"/>
              </w:rPr>
              <w:t>做好日常市场稽查工作、建立健全社会监督机制、发现问题及时处置</w:t>
            </w: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shd w:val="clear" w:color="auto" w:fill="FFFFFF"/>
                <w:lang w:val="en-US" w:eastAsia="zh-CN" w:bidi="ar"/>
              </w:rPr>
            </w:pPr>
            <w:r>
              <w:rPr>
                <w:rFonts w:hint="eastAsia" w:ascii="仿宋_GB2312" w:hAnsi="仿宋_GB2312" w:eastAsia="仿宋_GB2312" w:cs="仿宋_GB2312"/>
                <w:i w:val="0"/>
                <w:color w:val="000000"/>
                <w:kern w:val="0"/>
                <w:sz w:val="16"/>
                <w:szCs w:val="16"/>
                <w:u w:val="none"/>
                <w:shd w:val="clear" w:color="auto" w:fill="FFFFFF"/>
                <w:lang w:val="en-US" w:eastAsia="zh-CN" w:bidi="ar"/>
              </w:rPr>
              <w:t>设区的市级、县级</w:t>
            </w:r>
          </w:p>
        </w:tc>
      </w:tr>
      <w:tr>
        <w:tblPrEx>
          <w:tblCellMar>
            <w:top w:w="0" w:type="dxa"/>
            <w:left w:w="108" w:type="dxa"/>
            <w:bottom w:w="0" w:type="dxa"/>
            <w:right w:w="108" w:type="dxa"/>
          </w:tblCellMar>
        </w:tblPrEx>
        <w:trPr>
          <w:trHeight w:val="702"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default"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35</w:t>
            </w:r>
          </w:p>
        </w:tc>
        <w:tc>
          <w:tcPr>
            <w:tcW w:w="10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color w:val="000000"/>
                <w:kern w:val="0"/>
                <w:sz w:val="16"/>
                <w:szCs w:val="16"/>
                <w:u w:val="none"/>
                <w:lang w:val="en-US" w:eastAsia="zh-CN" w:bidi="ar"/>
              </w:rPr>
              <w:t>广播电视</w:t>
            </w:r>
          </w:p>
        </w:tc>
        <w:tc>
          <w:tcPr>
            <w:tcW w:w="27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color w:val="000000"/>
                <w:kern w:val="0"/>
                <w:sz w:val="16"/>
                <w:szCs w:val="16"/>
                <w:u w:val="none"/>
                <w:lang w:val="en-US" w:eastAsia="zh-CN" w:bidi="ar"/>
              </w:rPr>
              <w:t>对擅自从事专网及定向传播视听节目服务的行政处罚</w:t>
            </w:r>
          </w:p>
        </w:tc>
        <w:tc>
          <w:tcPr>
            <w:tcW w:w="18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color w:val="000000"/>
                <w:kern w:val="0"/>
                <w:sz w:val="16"/>
                <w:szCs w:val="16"/>
                <w:u w:val="none"/>
                <w:lang w:val="en-US" w:eastAsia="zh-CN" w:bidi="ar"/>
              </w:rPr>
              <w:t>未经批准，擅自从事专网及定向传播视听节目服务的，经教育及时整改的且未造成社会影响的；存在其他违法行为如实供述、主动减轻违法行为危害后果、配合行政机关查处违法行为有立功表现等情形的，</w:t>
            </w:r>
            <w:r>
              <w:rPr>
                <w:rFonts w:hint="eastAsia" w:ascii="仿宋_GB2312" w:hAnsi="仿宋_GB2312" w:eastAsia="仿宋_GB2312" w:cs="仿宋_GB2312"/>
                <w:i w:val="0"/>
                <w:iCs w:val="0"/>
                <w:color w:val="000000"/>
                <w:kern w:val="0"/>
                <w:sz w:val="16"/>
                <w:szCs w:val="16"/>
                <w:u w:val="none"/>
                <w:lang w:val="en-US" w:eastAsia="zh-CN" w:bidi="ar"/>
              </w:rPr>
              <w:t>从轻处罚</w:t>
            </w:r>
          </w:p>
        </w:tc>
        <w:tc>
          <w:tcPr>
            <w:tcW w:w="3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《行政处罚法》第三十二条　当事人有下列情形之一，应当从轻或者减轻行政处罚：</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（一）主动消除或者减轻违法行为危害后果的；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（二）受他人胁迫或者诱骗实施违法行为的；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（三）主动供述行政机关尚未掌握的违法行为的；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（四）配合行政机关查处违法行为有立功表现的；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（五）法律、法规、规章规定其他应当从轻或者减轻行政处罚的。　</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aps w:val="0"/>
                <w:color w:val="000000"/>
                <w:spacing w:val="0"/>
                <w:kern w:val="0"/>
                <w:sz w:val="16"/>
                <w:szCs w:val="16"/>
                <w:shd w:val="clear" w:color="auto" w:fill="auto"/>
                <w:lang w:val="en-US" w:eastAsia="zh-CN" w:bidi="ar"/>
              </w:rPr>
            </w:pPr>
          </w:p>
        </w:tc>
        <w:tc>
          <w:tcPr>
            <w:tcW w:w="15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olor w:val="000000"/>
                <w:kern w:val="0"/>
                <w:sz w:val="16"/>
                <w:szCs w:val="16"/>
                <w:u w:val="none"/>
                <w:shd w:val="clear" w:color="auto" w:fill="FFFFFF"/>
                <w:lang w:val="en-US" w:eastAsia="zh-CN" w:bidi="ar"/>
              </w:rPr>
              <w:t>加强日常监测、发现问题及时处置</w:t>
            </w: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shd w:val="clear" w:color="auto" w:fill="FFFFFF"/>
                <w:lang w:val="en-US" w:eastAsia="zh-CN" w:bidi="ar"/>
              </w:rPr>
            </w:pPr>
            <w:r>
              <w:rPr>
                <w:rFonts w:hint="eastAsia" w:ascii="仿宋_GB2312" w:hAnsi="仿宋_GB2312" w:eastAsia="仿宋_GB2312" w:cs="仿宋_GB2312"/>
                <w:i w:val="0"/>
                <w:color w:val="000000"/>
                <w:kern w:val="0"/>
                <w:sz w:val="16"/>
                <w:szCs w:val="16"/>
                <w:u w:val="none"/>
                <w:shd w:val="clear" w:color="auto" w:fill="FFFFFF"/>
                <w:lang w:val="en-US" w:eastAsia="zh-CN" w:bidi="ar"/>
              </w:rPr>
              <w:t>设区的市级、县级</w:t>
            </w:r>
          </w:p>
        </w:tc>
      </w:tr>
      <w:tr>
        <w:tblPrEx>
          <w:tblCellMar>
            <w:top w:w="0" w:type="dxa"/>
            <w:left w:w="108" w:type="dxa"/>
            <w:bottom w:w="0" w:type="dxa"/>
            <w:right w:w="108" w:type="dxa"/>
          </w:tblCellMar>
        </w:tblPrEx>
        <w:trPr>
          <w:trHeight w:val="702"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default"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36</w:t>
            </w:r>
          </w:p>
        </w:tc>
        <w:tc>
          <w:tcPr>
            <w:tcW w:w="10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color w:val="000000"/>
                <w:kern w:val="0"/>
                <w:sz w:val="16"/>
                <w:szCs w:val="16"/>
                <w:u w:val="none"/>
                <w:lang w:val="en-US" w:eastAsia="zh-CN" w:bidi="ar"/>
              </w:rPr>
              <w:t>广播电视</w:t>
            </w:r>
          </w:p>
        </w:tc>
        <w:tc>
          <w:tcPr>
            <w:tcW w:w="27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color w:val="000000"/>
                <w:kern w:val="0"/>
                <w:sz w:val="16"/>
                <w:szCs w:val="16"/>
                <w:u w:val="none"/>
                <w:lang w:val="en-US" w:eastAsia="zh-CN" w:bidi="ar"/>
              </w:rPr>
              <w:t>对专网及定向传播视听节目服务单位传播的节目内容违反《专网及定向传播视听节目服务管理规定》的行政处罚</w:t>
            </w:r>
          </w:p>
        </w:tc>
        <w:tc>
          <w:tcPr>
            <w:tcW w:w="18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color w:val="000000"/>
                <w:kern w:val="0"/>
                <w:sz w:val="16"/>
                <w:szCs w:val="16"/>
                <w:u w:val="none"/>
                <w:lang w:val="en-US" w:eastAsia="zh-CN" w:bidi="ar"/>
              </w:rPr>
              <w:t>专网及定向传播视听节目服务单位传播的节目内容违反本规定的，经教育及时整改的且未造成社会影响的；存在其他违法行为如实供述、主动减轻违法行为危害后果、配合行政机关查处违法行为有立功表现等情形的，</w:t>
            </w:r>
            <w:r>
              <w:rPr>
                <w:rFonts w:hint="eastAsia" w:ascii="仿宋_GB2312" w:hAnsi="仿宋_GB2312" w:eastAsia="仿宋_GB2312" w:cs="仿宋_GB2312"/>
                <w:i w:val="0"/>
                <w:iCs w:val="0"/>
                <w:color w:val="000000"/>
                <w:kern w:val="0"/>
                <w:sz w:val="16"/>
                <w:szCs w:val="16"/>
                <w:u w:val="none"/>
                <w:lang w:val="en-US" w:eastAsia="zh-CN" w:bidi="ar"/>
              </w:rPr>
              <w:t>从轻处罚</w:t>
            </w:r>
          </w:p>
        </w:tc>
        <w:tc>
          <w:tcPr>
            <w:tcW w:w="3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《行政处罚法》第三十二条　当事人有下列情形之一，应当从轻或者减轻行政处罚：</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（一）主动消除或者减轻违法行为危害后果的；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（二）受他人胁迫或者诱骗实施违法行为的；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（三）主动供述行政机关尚未掌握的违法行为的；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（四）配合行政机关查处违法行为有立功表现的；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（五）法律、法规、规章规定其他应当从轻或者减轻行政处罚的。　</w:t>
            </w:r>
          </w:p>
          <w:p>
            <w:pPr>
              <w:pStyle w:val="4"/>
              <w:shd w:val="clear" w:color="auto" w:fill="FFFFFF"/>
              <w:wordWrap w:val="0"/>
              <w:spacing w:line="240" w:lineRule="exact"/>
              <w:rPr>
                <w:rFonts w:hint="eastAsia" w:ascii="仿宋" w:hAnsi="仿宋" w:eastAsia="仿宋" w:cs="仿宋"/>
                <w:i w:val="0"/>
                <w:iCs w:val="0"/>
                <w:color w:val="000000"/>
                <w:kern w:val="0"/>
                <w:sz w:val="16"/>
                <w:szCs w:val="16"/>
                <w:u w:val="none"/>
                <w:shd w:val="clear" w:color="auto" w:fill="auto"/>
                <w:lang w:val="en-US" w:eastAsia="zh-CN" w:bidi="ar"/>
              </w:rPr>
            </w:pPr>
            <w:r>
              <w:rPr>
                <w:rFonts w:hint="eastAsia" w:ascii="仿宋" w:hAnsi="仿宋" w:eastAsia="仿宋" w:cs="仿宋"/>
                <w:i w:val="0"/>
                <w:iCs w:val="0"/>
                <w:color w:val="000000"/>
                <w:kern w:val="0"/>
                <w:sz w:val="16"/>
                <w:szCs w:val="16"/>
                <w:u w:val="none"/>
                <w:shd w:val="clear" w:color="auto" w:fill="auto"/>
                <w:lang w:val="en-US" w:eastAsia="zh-CN" w:bidi="ar"/>
              </w:rPr>
              <w:t>《专网及定向传播视听节目服务管理规定》</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aps w:val="0"/>
                <w:color w:val="000000"/>
                <w:spacing w:val="0"/>
                <w:kern w:val="0"/>
                <w:sz w:val="16"/>
                <w:szCs w:val="16"/>
                <w:shd w:val="clear" w:color="auto" w:fill="auto"/>
                <w:lang w:val="en-US" w:eastAsia="zh-CN" w:bidi="ar"/>
              </w:rPr>
            </w:pPr>
            <w:r>
              <w:rPr>
                <w:rFonts w:hint="eastAsia" w:ascii="仿宋" w:hAnsi="仿宋" w:eastAsia="仿宋" w:cs="仿宋"/>
                <w:i w:val="0"/>
                <w:iCs w:val="0"/>
                <w:color w:val="000000"/>
                <w:kern w:val="0"/>
                <w:sz w:val="16"/>
                <w:szCs w:val="16"/>
                <w:u w:val="none"/>
                <w:shd w:val="clear" w:color="auto" w:fill="auto"/>
                <w:lang w:val="en-US" w:eastAsia="zh-CN" w:bidi="ar"/>
              </w:rPr>
              <w:t>第二十六条:擅自从事专网及定向传播视听节目服务的，由县级以上人民政府广播电视行政部门予以警告、责令改正，可并处三万元以下罚款；情节严重的，根据《广播电视管理条例》第四十七条的规定予以处罚。</w:t>
            </w:r>
          </w:p>
        </w:tc>
        <w:tc>
          <w:tcPr>
            <w:tcW w:w="15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olor w:val="000000"/>
                <w:kern w:val="0"/>
                <w:sz w:val="16"/>
                <w:szCs w:val="16"/>
                <w:u w:val="none"/>
                <w:shd w:val="clear" w:color="auto" w:fill="FFFFFF"/>
                <w:lang w:val="en-US" w:eastAsia="zh-CN" w:bidi="ar"/>
              </w:rPr>
              <w:t>加强日常监测、发现问题及时处置</w:t>
            </w: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shd w:val="clear" w:color="auto" w:fill="FFFFFF"/>
                <w:lang w:val="en-US" w:eastAsia="zh-CN" w:bidi="ar"/>
              </w:rPr>
            </w:pPr>
            <w:r>
              <w:rPr>
                <w:rFonts w:hint="eastAsia" w:ascii="仿宋_GB2312" w:hAnsi="仿宋_GB2312" w:eastAsia="仿宋_GB2312" w:cs="仿宋_GB2312"/>
                <w:i w:val="0"/>
                <w:color w:val="000000"/>
                <w:kern w:val="0"/>
                <w:sz w:val="16"/>
                <w:szCs w:val="16"/>
                <w:u w:val="none"/>
                <w:shd w:val="clear" w:color="auto" w:fill="FFFFFF"/>
                <w:lang w:val="en-US" w:eastAsia="zh-CN" w:bidi="ar"/>
              </w:rPr>
              <w:t>设区的市级、县级</w:t>
            </w:r>
          </w:p>
        </w:tc>
      </w:tr>
      <w:tr>
        <w:tblPrEx>
          <w:tblCellMar>
            <w:top w:w="0" w:type="dxa"/>
            <w:left w:w="108" w:type="dxa"/>
            <w:bottom w:w="0" w:type="dxa"/>
            <w:right w:w="108" w:type="dxa"/>
          </w:tblCellMar>
        </w:tblPrEx>
        <w:trPr>
          <w:trHeight w:val="702"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default"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37</w:t>
            </w:r>
          </w:p>
        </w:tc>
        <w:tc>
          <w:tcPr>
            <w:tcW w:w="10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color w:val="000000"/>
                <w:kern w:val="0"/>
                <w:sz w:val="16"/>
                <w:szCs w:val="16"/>
                <w:u w:val="none"/>
                <w:lang w:val="en-US" w:eastAsia="zh-CN" w:bidi="ar"/>
              </w:rPr>
              <w:t>广播电视</w:t>
            </w:r>
          </w:p>
        </w:tc>
        <w:tc>
          <w:tcPr>
            <w:tcW w:w="27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color w:val="000000"/>
                <w:kern w:val="0"/>
                <w:sz w:val="16"/>
                <w:szCs w:val="16"/>
                <w:u w:val="none"/>
                <w:lang w:val="en-US" w:eastAsia="zh-CN" w:bidi="ar"/>
              </w:rPr>
              <w:t>对未按照《信息网络传播视听节目许可证》载明的事项从事专网及定向传播视听节目服务、违规传播时政类视听新闻节目、集成播控服务单位未对内容提供服务单位播出的节目进行统一集成和播出监控或者未负责电子节目指南（EPG）、用户端、计费、版权等管理的行政处罚</w:t>
            </w:r>
          </w:p>
        </w:tc>
        <w:tc>
          <w:tcPr>
            <w:tcW w:w="18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color w:val="000000"/>
                <w:kern w:val="0"/>
                <w:sz w:val="16"/>
                <w:szCs w:val="16"/>
                <w:u w:val="none"/>
                <w:lang w:val="en-US" w:eastAsia="zh-CN" w:bidi="ar"/>
              </w:rPr>
              <w:t>违反规定，经教育及时整改的且未造成社会影响的；存在其他违法行为如实供述、主动减轻违法行为危害后果、配合行政机关查处违法行为有立功表现等情形的，</w:t>
            </w:r>
            <w:r>
              <w:rPr>
                <w:rFonts w:hint="eastAsia" w:ascii="仿宋_GB2312" w:hAnsi="仿宋_GB2312" w:eastAsia="仿宋_GB2312" w:cs="仿宋_GB2312"/>
                <w:i w:val="0"/>
                <w:iCs w:val="0"/>
                <w:color w:val="000000"/>
                <w:kern w:val="0"/>
                <w:sz w:val="16"/>
                <w:szCs w:val="16"/>
                <w:u w:val="none"/>
                <w:lang w:val="en-US" w:eastAsia="zh-CN" w:bidi="ar"/>
              </w:rPr>
              <w:t>从轻处罚</w:t>
            </w:r>
          </w:p>
        </w:tc>
        <w:tc>
          <w:tcPr>
            <w:tcW w:w="3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《行政处罚法》第三十二条　当事人有下列情形之一，应当从轻或者减轻行政处罚：</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（一）主动消除或者减轻违法行为危害后果的；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（二）受他人胁迫或者诱骗实施违法行为的；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（三）主动供述行政机关尚未掌握的违法行为的；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（四）配合行政机关查处违法行为有立功表现的；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（五）法律、法规、规章规定其他应当从轻或者减轻行政处罚的。　</w:t>
            </w:r>
          </w:p>
          <w:p>
            <w:pPr>
              <w:pStyle w:val="4"/>
              <w:shd w:val="clear" w:color="auto" w:fill="FFFFFF"/>
              <w:wordWrap w:val="0"/>
              <w:spacing w:line="240" w:lineRule="exact"/>
              <w:rPr>
                <w:rFonts w:hint="eastAsia" w:ascii="仿宋" w:hAnsi="仿宋" w:eastAsia="仿宋" w:cs="仿宋"/>
                <w:i w:val="0"/>
                <w:iCs w:val="0"/>
                <w:color w:val="000000"/>
                <w:kern w:val="0"/>
                <w:sz w:val="16"/>
                <w:szCs w:val="16"/>
                <w:u w:val="none"/>
                <w:shd w:val="clear" w:color="auto" w:fill="auto"/>
                <w:lang w:val="en-US" w:eastAsia="zh-CN" w:bidi="ar"/>
              </w:rPr>
            </w:pPr>
            <w:r>
              <w:rPr>
                <w:rFonts w:hint="eastAsia" w:ascii="仿宋" w:hAnsi="仿宋" w:eastAsia="仿宋" w:cs="仿宋"/>
                <w:i w:val="0"/>
                <w:iCs w:val="0"/>
                <w:color w:val="000000"/>
                <w:kern w:val="0"/>
                <w:sz w:val="16"/>
                <w:szCs w:val="16"/>
                <w:u w:val="none"/>
                <w:shd w:val="clear" w:color="auto" w:fill="auto"/>
                <w:lang w:val="en-US" w:eastAsia="zh-CN" w:bidi="ar"/>
              </w:rPr>
              <w:t>《专网及定向传播视听节目服务管理规定》</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aps w:val="0"/>
                <w:color w:val="000000"/>
                <w:spacing w:val="0"/>
                <w:kern w:val="0"/>
                <w:sz w:val="16"/>
                <w:szCs w:val="16"/>
                <w:shd w:val="clear" w:color="auto" w:fill="auto"/>
                <w:lang w:val="en-US" w:eastAsia="zh-CN" w:bidi="ar"/>
              </w:rPr>
            </w:pPr>
            <w:r>
              <w:rPr>
                <w:rFonts w:hint="eastAsia" w:ascii="仿宋" w:hAnsi="仿宋" w:eastAsia="仿宋" w:cs="仿宋"/>
                <w:i w:val="0"/>
                <w:iCs w:val="0"/>
                <w:color w:val="000000"/>
                <w:kern w:val="0"/>
                <w:sz w:val="16"/>
                <w:szCs w:val="16"/>
                <w:u w:val="none"/>
                <w:shd w:val="clear" w:color="auto" w:fill="auto"/>
                <w:lang w:val="en-US" w:eastAsia="zh-CN" w:bidi="ar"/>
              </w:rPr>
              <w:t>第二十八条:违反本规定，有下列行为之一的，由县级以上人民政府广播电视行政部门予以警告、责令改正，可并处3万元以下罚款；情节严重的，根据《广播电视管理条例》第五十条的规定予以处罚：（一）未按照《信息网络传播视听节目许可证》载明的事项从事专网及定向传播视听节目服务的；（二）违规传播时政类视听新闻节目的；（三）集成播控服务单位未对内容提供服务单位播出的节目进行统一集成和播出监控或者未负责电子节目指南（EPG）、用户端、计费、版权等管理的。</w:t>
            </w:r>
          </w:p>
        </w:tc>
        <w:tc>
          <w:tcPr>
            <w:tcW w:w="15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olor w:val="000000"/>
                <w:kern w:val="0"/>
                <w:sz w:val="16"/>
                <w:szCs w:val="16"/>
                <w:u w:val="none"/>
                <w:shd w:val="clear" w:color="auto" w:fill="FFFFFF"/>
                <w:lang w:val="en-US" w:eastAsia="zh-CN" w:bidi="ar"/>
              </w:rPr>
              <w:t>做好日常稽查工作、加强日常监测、建立健全社会监督机制、发现问题及时处置</w:t>
            </w: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shd w:val="clear" w:color="auto" w:fill="FFFFFF"/>
                <w:lang w:val="en-US" w:eastAsia="zh-CN" w:bidi="ar"/>
              </w:rPr>
            </w:pPr>
            <w:r>
              <w:rPr>
                <w:rFonts w:hint="eastAsia" w:ascii="仿宋_GB2312" w:hAnsi="仿宋_GB2312" w:eastAsia="仿宋_GB2312" w:cs="仿宋_GB2312"/>
                <w:i w:val="0"/>
                <w:color w:val="000000"/>
                <w:kern w:val="0"/>
                <w:sz w:val="16"/>
                <w:szCs w:val="16"/>
                <w:u w:val="none"/>
                <w:shd w:val="clear" w:color="auto" w:fill="FFFFFF"/>
                <w:lang w:val="en-US" w:eastAsia="zh-CN" w:bidi="ar"/>
              </w:rPr>
              <w:t>设区的市级、县级</w:t>
            </w:r>
          </w:p>
        </w:tc>
      </w:tr>
      <w:tr>
        <w:tblPrEx>
          <w:tblCellMar>
            <w:top w:w="0" w:type="dxa"/>
            <w:left w:w="108" w:type="dxa"/>
            <w:bottom w:w="0" w:type="dxa"/>
            <w:right w:w="108" w:type="dxa"/>
          </w:tblCellMar>
        </w:tblPrEx>
        <w:trPr>
          <w:trHeight w:val="702"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default"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38</w:t>
            </w:r>
          </w:p>
        </w:tc>
        <w:tc>
          <w:tcPr>
            <w:tcW w:w="10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color w:val="000000"/>
                <w:kern w:val="0"/>
                <w:sz w:val="16"/>
                <w:szCs w:val="16"/>
                <w:u w:val="none"/>
                <w:lang w:val="en-US" w:eastAsia="zh-CN" w:bidi="ar"/>
              </w:rPr>
              <w:t>广播电视</w:t>
            </w:r>
          </w:p>
        </w:tc>
        <w:tc>
          <w:tcPr>
            <w:tcW w:w="27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color w:val="000000"/>
                <w:kern w:val="0"/>
                <w:sz w:val="16"/>
                <w:szCs w:val="16"/>
                <w:u w:val="none"/>
                <w:lang w:val="en-US" w:eastAsia="zh-CN" w:bidi="ar"/>
              </w:rPr>
              <w:t xml:space="preserve"> 对专网及定向传播视听节目服务单位转播、链接、聚合、集成非法广播电视频道节目、非法视听节目网站的节目和未取得内容提供服务许可的单位开办的节目、集成播控服务单位擅自插播、截留、变更内容提供服务单位播出的节目信号、传输分发服务单位擅自插播、截留、变更集成播控平台发出的节目信号和电子节目指南（EPG）、用户端、计费、版权等控制信号的行政处罚</w:t>
            </w:r>
          </w:p>
        </w:tc>
        <w:tc>
          <w:tcPr>
            <w:tcW w:w="18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color w:val="000000"/>
                <w:kern w:val="0"/>
                <w:sz w:val="16"/>
                <w:szCs w:val="16"/>
                <w:u w:val="none"/>
                <w:lang w:val="en-US" w:eastAsia="zh-CN" w:bidi="ar"/>
              </w:rPr>
              <w:t>违反规定，经教育及时整改的且未造成社会影响的；存在其他违法行为如实供述、主动减轻违法行为危害后果、配合行政机关查处违法行为有立功表现等情形的，</w:t>
            </w:r>
            <w:r>
              <w:rPr>
                <w:rFonts w:hint="eastAsia" w:ascii="仿宋_GB2312" w:hAnsi="仿宋_GB2312" w:eastAsia="仿宋_GB2312" w:cs="仿宋_GB2312"/>
                <w:i w:val="0"/>
                <w:iCs w:val="0"/>
                <w:color w:val="000000"/>
                <w:kern w:val="0"/>
                <w:sz w:val="16"/>
                <w:szCs w:val="16"/>
                <w:u w:val="none"/>
                <w:lang w:val="en-US" w:eastAsia="zh-CN" w:bidi="ar"/>
              </w:rPr>
              <w:t>从轻处罚</w:t>
            </w:r>
          </w:p>
        </w:tc>
        <w:tc>
          <w:tcPr>
            <w:tcW w:w="3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《行政处罚法》第三十二条　当事人有下列情形之一，应当从轻或者减轻行政处罚：</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（一）主动消除或者减轻违法行为危害后果的；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（二）受他人胁迫或者诱骗实施违法行为的；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（三）主动供述行政机关尚未掌握的违法行为的；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（四）配合行政机关查处违法行为有立功表现的；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（五）法律、法规、规章规定其他应当从轻或者减轻行政处罚的。　</w:t>
            </w:r>
          </w:p>
          <w:p>
            <w:pPr>
              <w:pStyle w:val="4"/>
              <w:shd w:val="clear" w:color="auto" w:fill="FFFFFF"/>
              <w:wordWrap w:val="0"/>
              <w:spacing w:line="240" w:lineRule="exact"/>
              <w:rPr>
                <w:rFonts w:hint="eastAsia" w:ascii="仿宋" w:hAnsi="仿宋" w:eastAsia="仿宋" w:cs="仿宋"/>
                <w:i w:val="0"/>
                <w:iCs w:val="0"/>
                <w:color w:val="000000"/>
                <w:kern w:val="0"/>
                <w:sz w:val="16"/>
                <w:szCs w:val="16"/>
                <w:u w:val="none"/>
                <w:shd w:val="clear" w:color="auto" w:fill="auto"/>
                <w:lang w:val="en-US" w:eastAsia="zh-CN" w:bidi="ar"/>
              </w:rPr>
            </w:pPr>
            <w:r>
              <w:rPr>
                <w:rFonts w:hint="eastAsia" w:ascii="仿宋" w:hAnsi="仿宋" w:eastAsia="仿宋" w:cs="仿宋"/>
                <w:i w:val="0"/>
                <w:iCs w:val="0"/>
                <w:color w:val="000000"/>
                <w:kern w:val="0"/>
                <w:sz w:val="16"/>
                <w:szCs w:val="16"/>
                <w:u w:val="none"/>
                <w:shd w:val="clear" w:color="auto" w:fill="auto"/>
                <w:lang w:val="en-US" w:eastAsia="zh-CN" w:bidi="ar"/>
              </w:rPr>
              <w:t>《专网及定向传播视听节目服务管理规定》</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aps w:val="0"/>
                <w:color w:val="000000"/>
                <w:spacing w:val="0"/>
                <w:kern w:val="0"/>
                <w:sz w:val="16"/>
                <w:szCs w:val="16"/>
                <w:shd w:val="clear" w:color="auto" w:fill="auto"/>
                <w:lang w:val="en-US" w:eastAsia="zh-CN" w:bidi="ar"/>
              </w:rPr>
            </w:pPr>
            <w:r>
              <w:rPr>
                <w:rFonts w:hint="eastAsia" w:ascii="仿宋" w:hAnsi="仿宋" w:eastAsia="仿宋" w:cs="仿宋"/>
                <w:i w:val="0"/>
                <w:iCs w:val="0"/>
                <w:color w:val="000000"/>
                <w:kern w:val="0"/>
                <w:sz w:val="16"/>
                <w:szCs w:val="16"/>
                <w:u w:val="none"/>
                <w:shd w:val="clear" w:color="auto" w:fill="auto"/>
                <w:lang w:val="en-US" w:eastAsia="zh-CN" w:bidi="ar"/>
              </w:rPr>
              <w:t>第二十九条:违反本规定，有下列行为之一的，由县级以上人民政府广播电视行政部门予以警告、责令改正，可并处3万元以下罚款；情节严重的，根据《广播电视管理条例》第五十一条的规定予以处罚：（一）专网及定向传播视听节目服务单位转播、链接、聚合、集成非法广播电视频道节目、非法视听节目网站的节目和未取得内容提供服务许可的单位开办的节目的；（二）集成播控服务单位擅自插播、截留、变更内容提供服务单位播出的节目信号的；（三）传输分发服务单位擅自插播、截留、变更集成播控平台发出的节目信号和电子节目指南（EPG）、用户端、计费、版权等控制信号的；</w:t>
            </w:r>
          </w:p>
        </w:tc>
        <w:tc>
          <w:tcPr>
            <w:tcW w:w="15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olor w:val="000000"/>
                <w:kern w:val="0"/>
                <w:sz w:val="16"/>
                <w:szCs w:val="16"/>
                <w:u w:val="none"/>
                <w:shd w:val="clear" w:color="auto" w:fill="FFFFFF"/>
                <w:lang w:val="en-US" w:eastAsia="zh-CN" w:bidi="ar"/>
              </w:rPr>
              <w:t>做好日常稽查工作、加强日常监测、建立健全社会监督机制、发现问题及时处置</w:t>
            </w: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shd w:val="clear" w:color="auto" w:fill="FFFFFF"/>
                <w:lang w:val="en-US" w:eastAsia="zh-CN" w:bidi="ar"/>
              </w:rPr>
            </w:pPr>
            <w:r>
              <w:rPr>
                <w:rFonts w:hint="eastAsia" w:ascii="仿宋_GB2312" w:hAnsi="仿宋_GB2312" w:eastAsia="仿宋_GB2312" w:cs="仿宋_GB2312"/>
                <w:i w:val="0"/>
                <w:color w:val="000000"/>
                <w:kern w:val="0"/>
                <w:sz w:val="16"/>
                <w:szCs w:val="16"/>
                <w:u w:val="none"/>
                <w:shd w:val="clear" w:color="auto" w:fill="FFFFFF"/>
                <w:lang w:val="en-US" w:eastAsia="zh-CN" w:bidi="ar"/>
              </w:rPr>
              <w:t>设区的市级、县级</w:t>
            </w:r>
          </w:p>
        </w:tc>
      </w:tr>
      <w:tr>
        <w:tblPrEx>
          <w:tblCellMar>
            <w:top w:w="0" w:type="dxa"/>
            <w:left w:w="108" w:type="dxa"/>
            <w:bottom w:w="0" w:type="dxa"/>
            <w:right w:w="108" w:type="dxa"/>
          </w:tblCellMar>
        </w:tblPrEx>
        <w:trPr>
          <w:trHeight w:val="702"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default"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39</w:t>
            </w:r>
          </w:p>
        </w:tc>
        <w:tc>
          <w:tcPr>
            <w:tcW w:w="10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color w:val="000000"/>
                <w:kern w:val="0"/>
                <w:sz w:val="16"/>
                <w:szCs w:val="16"/>
                <w:u w:val="none"/>
                <w:lang w:val="en-US" w:eastAsia="zh-CN" w:bidi="ar"/>
              </w:rPr>
              <w:t>广播电视</w:t>
            </w:r>
          </w:p>
        </w:tc>
        <w:tc>
          <w:tcPr>
            <w:tcW w:w="27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color w:val="000000"/>
                <w:kern w:val="0"/>
                <w:sz w:val="16"/>
                <w:szCs w:val="16"/>
                <w:u w:val="none"/>
                <w:lang w:val="en-US" w:eastAsia="zh-CN" w:bidi="ar"/>
              </w:rPr>
              <w:t xml:space="preserve"> 对变更股东、股权结构等重大事项，未事先办理审批手续的、专网及定向传播视听节目服务单位的单位名称、办公场所、法定代表人依法变更后未及时向原发证机关备案的、集成播控服务单位和传输分发服务单位在提供服务时未履行许可证查验义务的、未按本规定要求建立健全与国家网络信息安全相适应的安全播控、节目内容、安全传输等管理制度、保障体系等的行政处罚</w:t>
            </w:r>
          </w:p>
        </w:tc>
        <w:tc>
          <w:tcPr>
            <w:tcW w:w="18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color w:val="000000"/>
                <w:kern w:val="0"/>
                <w:sz w:val="16"/>
                <w:szCs w:val="16"/>
                <w:u w:val="none"/>
                <w:lang w:val="en-US" w:eastAsia="zh-CN" w:bidi="ar"/>
              </w:rPr>
              <w:t>违反规定，经教育及时整改的且未造成社会影响的；存在其他违法行为如实供述、主动减轻违法行为危害后果、配合行政机关查处违法行为有立功表现等情形的，</w:t>
            </w:r>
            <w:r>
              <w:rPr>
                <w:rFonts w:hint="eastAsia" w:ascii="仿宋_GB2312" w:hAnsi="仿宋_GB2312" w:eastAsia="仿宋_GB2312" w:cs="仿宋_GB2312"/>
                <w:i w:val="0"/>
                <w:iCs w:val="0"/>
                <w:color w:val="000000"/>
                <w:kern w:val="0"/>
                <w:sz w:val="16"/>
                <w:szCs w:val="16"/>
                <w:u w:val="none"/>
                <w:lang w:val="en-US" w:eastAsia="zh-CN" w:bidi="ar"/>
              </w:rPr>
              <w:t>从轻处罚</w:t>
            </w:r>
          </w:p>
        </w:tc>
        <w:tc>
          <w:tcPr>
            <w:tcW w:w="3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《行政处罚法》第三十二条　当事人有下列情形之一，应当从轻或者减轻行政处罚：</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（一）主动消除或者减轻违法行为危害后果的；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（二）受他人胁迫或者诱骗实施违法行为的；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（三）主动供述行政机关尚未掌握的违法行为的；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（四）配合行政机关查处违法行为有立功表现的；</w:t>
            </w:r>
          </w:p>
          <w:p>
            <w:pPr>
              <w:keepNext w:val="0"/>
              <w:keepLines w:val="0"/>
              <w:widowControl/>
              <w:suppressLineNumbers w:val="0"/>
              <w:spacing w:line="24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（五）法律、法规、规章规定其他应当从轻或者减轻行政处罚的。　</w:t>
            </w:r>
          </w:p>
          <w:p>
            <w:pPr>
              <w:pStyle w:val="4"/>
              <w:shd w:val="clear" w:color="auto" w:fill="FFFFFF"/>
              <w:wordWrap w:val="0"/>
              <w:spacing w:line="240" w:lineRule="exact"/>
              <w:rPr>
                <w:rFonts w:hint="eastAsia" w:ascii="仿宋" w:hAnsi="仿宋" w:eastAsia="仿宋" w:cs="仿宋"/>
                <w:color w:val="000000"/>
                <w:sz w:val="16"/>
                <w:szCs w:val="16"/>
                <w:shd w:val="clear" w:color="auto" w:fill="auto"/>
                <w:lang w:val="en-US" w:eastAsia="zh-CN" w:bidi="ar"/>
              </w:rPr>
            </w:pPr>
            <w:r>
              <w:rPr>
                <w:rFonts w:hint="eastAsia" w:ascii="仿宋" w:hAnsi="仿宋" w:eastAsia="仿宋" w:cs="仿宋"/>
                <w:i w:val="0"/>
                <w:iCs w:val="0"/>
                <w:color w:val="000000"/>
                <w:kern w:val="0"/>
                <w:sz w:val="16"/>
                <w:szCs w:val="16"/>
                <w:u w:val="none"/>
                <w:shd w:val="clear" w:color="auto" w:fill="auto"/>
                <w:lang w:val="en-US" w:eastAsia="zh-CN" w:bidi="ar"/>
              </w:rPr>
              <w:t>《专网及定向传播视听节目服务管理规定》</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aps w:val="0"/>
                <w:color w:val="000000"/>
                <w:spacing w:val="0"/>
                <w:kern w:val="0"/>
                <w:sz w:val="16"/>
                <w:szCs w:val="16"/>
                <w:shd w:val="clear" w:color="auto" w:fill="auto"/>
                <w:lang w:val="en-US" w:eastAsia="zh-CN" w:bidi="ar"/>
              </w:rPr>
            </w:pPr>
            <w:r>
              <w:rPr>
                <w:rFonts w:hint="eastAsia" w:ascii="仿宋" w:hAnsi="仿宋" w:eastAsia="仿宋" w:cs="仿宋"/>
                <w:color w:val="000000"/>
                <w:sz w:val="16"/>
                <w:szCs w:val="16"/>
                <w:shd w:val="clear" w:color="auto" w:fill="auto"/>
                <w:lang w:val="en-US" w:eastAsia="zh-CN" w:bidi="ar"/>
              </w:rPr>
              <w:t>第三十条：违反本规定，有下列行为之一的，由县级以上人民政府广播电视行政部门予以警告、责令改正，可并处3万元以下罚款；同时，可对其主要出资者和经营者予以警告，可并处2万元以下罚款：（一）变更股东、股权结构等重大事项，未事先办理审批手续的；（二）专网及定向传播视听节目服务单位的单位名称、办公场所、法定代表人依法变更后未及时向原发证机关备案的；（三）未按本规定要求，将拟增加的新产品或者开展的新业务报国家广播电视总局进行安全评估的；（四）采用合资、合作模式开展节目生产购销、广告投放、市场推广、商业合作、收付结算、技术服务等经营性业务未及时向原发证机关备案的；（五）集成播控服务单位和传输分发服务单位在提供服务时未履行许可证查验义务的；（六）未按本规定要求建立健全与国家网络信息安全相适应的安全播控、节目内容、安全传输等管理制度、保障体系的；（七）集成播控服务单位和内容提供服务单位未在播出界面显著位置标注播出标识、名称的；（八）内容提供服务单位未采取版权保护措施，未保留节目播出信息或者未配合广播电影电视主管部门查询，以及发现含有违反本规定的节目时未及时删除并保存记录或者未报告广播电影电视主管部门的；（九）集成播控服务单位发现接入集成播控平台的节目含有违反本规定的内容时未及时切断节目源或者未报告广播电影电视主管部门的；（十）用于专网及定向传播视听节目服务的技术系统和终端产品不符合国家有关标准和技术规范的；（十一）向未取得专网及定向传播视听节目服务许可的单位提供与专网及定向传播视听节目服务有关的服务器托管、网络传输、软硬件技术支持、代收费等服务的；（十二）未向广播电影电视主管部门设立的节目监控系统提供必要的信号接入条件的；（十三）专网及定向传播视听节目服务单位在同一年度内3次出现违规行为的；（十四）拒绝、阻挠、拖延广播电影电视主管部门依法进行监督检查或者在监督检查过程中弄虚作假的；（十五）以虚假证明、文件等手段骗取《信息网络传播视听节目许可证》的。有前款第十五项行为的，发证机关应当撤销其《信息网络传播视听节目许可证》。</w:t>
            </w:r>
          </w:p>
        </w:tc>
        <w:tc>
          <w:tcPr>
            <w:tcW w:w="15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olor w:val="000000"/>
                <w:kern w:val="0"/>
                <w:sz w:val="16"/>
                <w:szCs w:val="16"/>
                <w:u w:val="none"/>
                <w:shd w:val="clear" w:color="auto" w:fill="FFFFFF"/>
                <w:lang w:val="en-US" w:eastAsia="zh-CN" w:bidi="ar"/>
              </w:rPr>
              <w:t>做好年检审验工作、加强日常监测、建立健全社会监督机制、发现问题及时处置</w:t>
            </w: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shd w:val="clear" w:color="auto" w:fill="FFFFFF"/>
                <w:lang w:val="en-US" w:eastAsia="zh-CN" w:bidi="ar"/>
              </w:rPr>
            </w:pPr>
            <w:r>
              <w:rPr>
                <w:rFonts w:hint="eastAsia" w:ascii="仿宋_GB2312" w:hAnsi="仿宋_GB2312" w:eastAsia="仿宋_GB2312" w:cs="仿宋_GB2312"/>
                <w:i w:val="0"/>
                <w:color w:val="000000"/>
                <w:kern w:val="0"/>
                <w:sz w:val="16"/>
                <w:szCs w:val="16"/>
                <w:u w:val="none"/>
                <w:shd w:val="clear" w:color="auto" w:fill="FFFFFF"/>
                <w:lang w:val="en-US" w:eastAsia="zh-CN" w:bidi="ar"/>
              </w:rPr>
              <w:t>设区的市级、县级</w:t>
            </w:r>
          </w:p>
        </w:tc>
      </w:tr>
      <w:tr>
        <w:tblPrEx>
          <w:tblCellMar>
            <w:top w:w="0" w:type="dxa"/>
            <w:left w:w="108" w:type="dxa"/>
            <w:bottom w:w="0" w:type="dxa"/>
            <w:right w:w="108" w:type="dxa"/>
          </w:tblCellMar>
        </w:tblPrEx>
        <w:trPr>
          <w:trHeight w:val="702"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iCs w:val="0"/>
                <w:color w:val="000000"/>
                <w:kern w:val="0"/>
                <w:sz w:val="16"/>
                <w:szCs w:val="16"/>
                <w:u w:val="none"/>
                <w:lang w:val="en-US" w:eastAsia="zh-CN" w:bidi="ar"/>
              </w:rPr>
            </w:pPr>
          </w:p>
        </w:tc>
        <w:tc>
          <w:tcPr>
            <w:tcW w:w="10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iCs w:val="0"/>
                <w:color w:val="000000"/>
                <w:kern w:val="0"/>
                <w:sz w:val="16"/>
                <w:szCs w:val="16"/>
                <w:u w:val="none"/>
                <w:lang w:val="en-US" w:eastAsia="zh-CN" w:bidi="ar"/>
              </w:rPr>
            </w:pPr>
          </w:p>
        </w:tc>
        <w:tc>
          <w:tcPr>
            <w:tcW w:w="27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p>
        </w:tc>
        <w:tc>
          <w:tcPr>
            <w:tcW w:w="18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p>
        </w:tc>
        <w:tc>
          <w:tcPr>
            <w:tcW w:w="3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p>
        </w:tc>
        <w:tc>
          <w:tcPr>
            <w:tcW w:w="15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shd w:val="clear" w:color="auto" w:fill="FFFFFF"/>
                <w:lang w:val="en-US" w:eastAsia="zh-CN" w:bidi="ar"/>
              </w:rPr>
            </w:pPr>
          </w:p>
        </w:tc>
      </w:tr>
      <w:tr>
        <w:tblPrEx>
          <w:tblCellMar>
            <w:top w:w="0" w:type="dxa"/>
            <w:left w:w="108" w:type="dxa"/>
            <w:bottom w:w="0" w:type="dxa"/>
            <w:right w:w="108" w:type="dxa"/>
          </w:tblCellMar>
        </w:tblPrEx>
        <w:trPr>
          <w:trHeight w:val="702"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iCs w:val="0"/>
                <w:color w:val="000000"/>
                <w:kern w:val="0"/>
                <w:sz w:val="16"/>
                <w:szCs w:val="16"/>
                <w:u w:val="none"/>
                <w:lang w:val="en-US" w:eastAsia="zh-CN" w:bidi="ar"/>
              </w:rPr>
            </w:pPr>
          </w:p>
        </w:tc>
        <w:tc>
          <w:tcPr>
            <w:tcW w:w="10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iCs w:val="0"/>
                <w:color w:val="000000"/>
                <w:kern w:val="0"/>
                <w:sz w:val="16"/>
                <w:szCs w:val="16"/>
                <w:u w:val="none"/>
                <w:lang w:val="en-US" w:eastAsia="zh-CN" w:bidi="ar"/>
              </w:rPr>
            </w:pPr>
          </w:p>
        </w:tc>
        <w:tc>
          <w:tcPr>
            <w:tcW w:w="27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p>
        </w:tc>
        <w:tc>
          <w:tcPr>
            <w:tcW w:w="18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p>
        </w:tc>
        <w:tc>
          <w:tcPr>
            <w:tcW w:w="3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p>
        </w:tc>
        <w:tc>
          <w:tcPr>
            <w:tcW w:w="15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shd w:val="clear" w:color="auto" w:fill="FFFFFF"/>
                <w:lang w:val="en-US" w:eastAsia="zh-CN" w:bidi="ar"/>
              </w:rPr>
            </w:pPr>
          </w:p>
        </w:tc>
      </w:tr>
      <w:tr>
        <w:tblPrEx>
          <w:tblCellMar>
            <w:top w:w="0" w:type="dxa"/>
            <w:left w:w="108" w:type="dxa"/>
            <w:bottom w:w="0" w:type="dxa"/>
            <w:right w:w="108" w:type="dxa"/>
          </w:tblCellMar>
        </w:tblPrEx>
        <w:trPr>
          <w:trHeight w:val="702"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iCs w:val="0"/>
                <w:color w:val="000000"/>
                <w:kern w:val="0"/>
                <w:sz w:val="16"/>
                <w:szCs w:val="16"/>
                <w:u w:val="none"/>
                <w:lang w:val="en-US" w:eastAsia="zh-CN" w:bidi="ar"/>
              </w:rPr>
            </w:pPr>
          </w:p>
        </w:tc>
        <w:tc>
          <w:tcPr>
            <w:tcW w:w="10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iCs w:val="0"/>
                <w:color w:val="000000"/>
                <w:kern w:val="0"/>
                <w:sz w:val="16"/>
                <w:szCs w:val="16"/>
                <w:u w:val="none"/>
                <w:lang w:val="en-US" w:eastAsia="zh-CN" w:bidi="ar"/>
              </w:rPr>
            </w:pPr>
          </w:p>
        </w:tc>
        <w:tc>
          <w:tcPr>
            <w:tcW w:w="27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p>
        </w:tc>
        <w:tc>
          <w:tcPr>
            <w:tcW w:w="18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p>
        </w:tc>
        <w:tc>
          <w:tcPr>
            <w:tcW w:w="3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p>
        </w:tc>
        <w:tc>
          <w:tcPr>
            <w:tcW w:w="15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both"/>
              <w:textAlignment w:val="center"/>
              <w:rPr>
                <w:rFonts w:hint="eastAsia" w:ascii="仿宋_GB2312" w:hAnsi="仿宋_GB2312" w:eastAsia="仿宋_GB2312" w:cs="仿宋_GB2312"/>
                <w:i w:val="0"/>
                <w:iCs w:val="0"/>
                <w:color w:val="000000"/>
                <w:kern w:val="0"/>
                <w:sz w:val="16"/>
                <w:szCs w:val="16"/>
                <w:u w:val="none"/>
                <w:shd w:val="clear" w:color="auto" w:fill="FFFFFF"/>
                <w:lang w:val="en-US" w:eastAsia="zh-CN" w:bidi="ar"/>
              </w:rPr>
            </w:pPr>
          </w:p>
        </w:tc>
      </w:tr>
    </w:tbl>
    <w:p/>
    <w:p/>
    <w:p/>
    <w:bookmarkEnd w:id="0"/>
    <w:sectPr>
      <w:headerReference r:id="rId3" w:type="default"/>
      <w:footerReference r:id="rId4" w:type="default"/>
      <w:pgSz w:w="16838" w:h="11906" w:orient="landscape"/>
      <w:pgMar w:top="1800" w:right="1440" w:bottom="1800" w:left="144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49</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49</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ZmZTA2OTk2ZDI0NDQ4Y2Y4YTc1ZTI3MGU2MjY4ZTcifQ=="/>
  </w:docVars>
  <w:rsids>
    <w:rsidRoot w:val="53CA6241"/>
    <w:rsid w:val="033D01B7"/>
    <w:rsid w:val="034D6BB0"/>
    <w:rsid w:val="103C6D0C"/>
    <w:rsid w:val="1C2269D4"/>
    <w:rsid w:val="1E78505F"/>
    <w:rsid w:val="22814E1A"/>
    <w:rsid w:val="258B3442"/>
    <w:rsid w:val="27810011"/>
    <w:rsid w:val="2A3E1706"/>
    <w:rsid w:val="33A25118"/>
    <w:rsid w:val="364439B6"/>
    <w:rsid w:val="453D6AF7"/>
    <w:rsid w:val="47DA6796"/>
    <w:rsid w:val="4C0C69D1"/>
    <w:rsid w:val="502908DB"/>
    <w:rsid w:val="53CA6241"/>
    <w:rsid w:val="61F514F0"/>
    <w:rsid w:val="70151942"/>
    <w:rsid w:val="75E22EC5"/>
    <w:rsid w:val="793C4D31"/>
    <w:rsid w:val="7C4D199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qFormat/>
    <w:uiPriority w:val="0"/>
    <w:pPr>
      <w:widowControl w:val="0"/>
      <w:tabs>
        <w:tab w:val="center" w:pos="4153"/>
        <w:tab w:val="right" w:pos="8306"/>
      </w:tabs>
      <w:snapToGrid w:val="0"/>
      <w:jc w:val="left"/>
    </w:pPr>
    <w:rPr>
      <w:rFonts w:ascii="Calibri" w:hAnsi="Calibri" w:eastAsia="宋体" w:cs="Times New Roman"/>
      <w:kern w:val="2"/>
      <w:sz w:val="18"/>
      <w:szCs w:val="24"/>
      <w:lang w:val="en-US" w:eastAsia="zh-CN" w:bidi="ar-SA"/>
    </w:rPr>
  </w:style>
  <w:style w:type="paragraph" w:styleId="3">
    <w:name w:val="header"/>
    <w:qFormat/>
    <w:uiPriority w:val="0"/>
    <w:pPr>
      <w:widowControl w:val="0"/>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Calibri" w:hAnsi="Calibri" w:eastAsia="宋体" w:cs="Times New Roman"/>
      <w:kern w:val="2"/>
      <w:sz w:val="18"/>
      <w:szCs w:val="24"/>
      <w:lang w:val="en-US" w:eastAsia="zh-CN" w:bidi="ar-SA"/>
    </w:rPr>
  </w:style>
  <w:style w:type="paragraph" w:styleId="4">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FollowedHyperlink"/>
    <w:basedOn w:val="7"/>
    <w:qFormat/>
    <w:uiPriority w:val="0"/>
    <w:rPr>
      <w:color w:val="333333"/>
      <w:u w:val="none"/>
    </w:rPr>
  </w:style>
  <w:style w:type="character" w:styleId="9">
    <w:name w:val="Hyperlink"/>
    <w:basedOn w:val="7"/>
    <w:qFormat/>
    <w:uiPriority w:val="0"/>
    <w:rPr>
      <w:color w:val="333333"/>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28</Pages>
  <Words>24439</Words>
  <Characters>24579</Characters>
  <Lines>0</Lines>
  <Paragraphs>0</Paragraphs>
  <TotalTime>0</TotalTime>
  <ScaleCrop>false</ScaleCrop>
  <LinksUpToDate>false</LinksUpToDate>
  <CharactersWithSpaces>24846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2022-06-17T08:09:00Z</dcterms:created>
  <dc:creator>小糊涂神</dc:creator>
  <cp:lastModifiedBy>大浪淘沙</cp:lastModifiedBy>
  <dcterms:modified xsi:type="dcterms:W3CDTF">2023-06-07T02:02:04Z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C7F14D6F5BB0491A97C1D3458F365BE7</vt:lpwstr>
  </property>
</Properties>
</file>