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友谊县文化广电和旅游局减轻行政处罚事项清单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40"/>
          <w:lang w:val="en-US" w:eastAsia="zh-CN"/>
        </w:rPr>
      </w:pPr>
    </w:p>
    <w:p>
      <w:pPr>
        <w:rPr>
          <w:color w:val="000000"/>
        </w:rPr>
      </w:pPr>
    </w:p>
    <w:tbl>
      <w:tblPr>
        <w:tblStyle w:val="3"/>
        <w:tblW w:w="137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021"/>
        <w:gridCol w:w="3381"/>
        <w:gridCol w:w="3693"/>
        <w:gridCol w:w="2099"/>
        <w:gridCol w:w="1675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管理领域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减轻行政处罚事项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减轻行政处罚事项情形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减轻行政处罚的依据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配套监管措施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权力层级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游艺娱乐场设置未经文化主管部门内容核查的游戏游艺设备，进行有奖经营活动的，奖品目录应当报所在地县级文化主管部门备案的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3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初次违法且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违法行为受他人胁迫或者诱骗、及时终止违法行为的、配合行政机关查处违法行为有重大立功表现、主动消除违法行为危害后果等情形的，减轻处罚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《行政处罚法》第三十二条　当事人有下列情形之一，应当从轻或者减轻行政处罚：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（一）主动消除或者减轻违法行为危害后果的；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（二）受他人胁迫或者诱骗实施违法行为的；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（三）主动供述行政机关尚未掌握的违法行为的；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（四）配合行政机关查处违法行为有立功表现的；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（五）法律、法规、规章规定其他应当从轻或者减轻行政处罚的。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《娱乐场所管理办法》第二十一条　游艺娱乐场所经营应当符合以下规定：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　　（一）不得设置未经文化主管部门内容核查的游戏游艺设备；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　　（二）进行有奖经营活动的，奖品目录应当报所在地县级文化主管部门备案；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　　（三）不得擅自变更游戏游艺设备；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　　（四）实行游戏、游艺分区经营，并有明显的分区标志；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　　（五）除国家法定节假日外，禁止未成年人进入游戏区。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shd w:val="clear" w:color="auto" w:fill="FFFFFF"/>
                <w:lang w:val="en-US" w:eastAsia="zh-CN" w:bidi="ar"/>
              </w:rPr>
              <w:t>行政告诫、行政回访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设区市级、县级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mZTA2OTk2ZDI0NDQ4Y2Y4YTc1ZTI3MGU2MjY4ZTcifQ=="/>
  </w:docVars>
  <w:rsids>
    <w:rsidRoot w:val="383335D6"/>
    <w:rsid w:val="0B707B44"/>
    <w:rsid w:val="0F6E38E0"/>
    <w:rsid w:val="2B543AAC"/>
    <w:rsid w:val="32CE193C"/>
    <w:rsid w:val="37A147F9"/>
    <w:rsid w:val="38333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528</Words>
  <Characters>528</Characters>
  <Lines>0</Lines>
  <Paragraphs>0</Paragraphs>
  <TotalTime>0</TotalTime>
  <ScaleCrop>false</ScaleCrop>
  <LinksUpToDate>false</LinksUpToDate>
  <CharactersWithSpaces>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2022-06-17T08:06:00Z</dcterms:created>
  <dc:creator>小糊涂神</dc:creator>
  <cp:lastModifiedBy>大浪淘沙</cp:lastModifiedBy>
  <dcterms:modified xsi:type="dcterms:W3CDTF">2023-06-07T02:02:46Z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C4BC760C8F914951B4F23B08CAB365C8</vt:lpwstr>
  </property>
</Properties>
</file>